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3A" w:rsidRDefault="0022463A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635" w:type="dxa"/>
        <w:tblLayout w:type="fixed"/>
        <w:tblLook w:val="0000" w:firstRow="0" w:lastRow="0" w:firstColumn="0" w:lastColumn="0" w:noHBand="0" w:noVBand="0"/>
      </w:tblPr>
      <w:tblGrid>
        <w:gridCol w:w="236"/>
        <w:gridCol w:w="2293"/>
        <w:gridCol w:w="2184"/>
        <w:gridCol w:w="1460"/>
        <w:gridCol w:w="387"/>
        <w:gridCol w:w="3075"/>
      </w:tblGrid>
      <w:tr w:rsidR="0022463A">
        <w:trPr>
          <w:trHeight w:val="819"/>
        </w:trPr>
        <w:tc>
          <w:tcPr>
            <w:tcW w:w="4673" w:type="dxa"/>
            <w:gridSpan w:val="3"/>
            <w:shd w:val="clear" w:color="auto" w:fill="auto"/>
          </w:tcPr>
          <w:p w:rsidR="0022463A" w:rsidRDefault="005D4DE2">
            <w:pP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898775" cy="100901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175" t="-501" r="-175" b="-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gridSpan w:val="2"/>
            <w:shd w:val="clear" w:color="auto" w:fill="auto"/>
          </w:tcPr>
          <w:p w:rsidR="0022463A" w:rsidRDefault="0022463A">
            <w:pP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00" w:type="dxa"/>
            <w:shd w:val="clear" w:color="auto" w:fill="auto"/>
          </w:tcPr>
          <w:p w:rsidR="0022463A" w:rsidRDefault="005D4DE2">
            <w:pP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51815" cy="586740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78" t="-253" r="-278" b="-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463A" w:rsidRDefault="0022463A">
            <w:pP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22463A" w:rsidRDefault="005D4DE2">
            <w:pP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527175" cy="370840"/>
                  <wp:effectExtent l="0" t="0" r="0" b="0"/>
                  <wp:docPr id="3" name="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64" t="-268" r="-64" b="-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63A">
        <w:tc>
          <w:tcPr>
            <w:tcW w:w="158" w:type="dxa"/>
            <w:shd w:val="clear" w:color="auto" w:fill="auto"/>
          </w:tcPr>
          <w:p w:rsidR="0022463A" w:rsidRDefault="0022463A">
            <w:pP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476" w:type="dxa"/>
            <w:gridSpan w:val="5"/>
            <w:shd w:val="clear" w:color="auto" w:fill="auto"/>
          </w:tcPr>
          <w:p w:rsidR="0022463A" w:rsidRDefault="005D4DE2">
            <w:pP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</w:t>
            </w: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IS0059 – ISO9001</w:t>
            </w:r>
          </w:p>
        </w:tc>
      </w:tr>
      <w:tr w:rsidR="0022463A">
        <w:tc>
          <w:tcPr>
            <w:tcW w:w="158" w:type="dxa"/>
            <w:shd w:val="clear" w:color="auto" w:fill="auto"/>
          </w:tcPr>
          <w:p w:rsidR="0022463A" w:rsidRDefault="0022463A">
            <w:pP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12" w:type="dxa"/>
            <w:tcBorders>
              <w:bottom w:val="single" w:sz="8" w:space="0" w:color="3333FF"/>
            </w:tcBorders>
            <w:shd w:val="clear" w:color="auto" w:fill="auto"/>
          </w:tcPr>
          <w:p w:rsidR="0022463A" w:rsidRDefault="005D4DE2">
            <w:pP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74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22463A" w:rsidRDefault="005D4DE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490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22463A" w:rsidRDefault="005D4DE2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22463A" w:rsidRDefault="0022463A"/>
    <w:p w:rsidR="0022463A" w:rsidRDefault="005D4DE2">
      <w:pP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 w:rsidR="004C4CD0">
        <w:rPr>
          <w:rFonts w:ascii="Calibri" w:eastAsia="Calibri" w:hAnsi="Calibri"/>
          <w:b/>
          <w:sz w:val="28"/>
          <w:szCs w:val="28"/>
        </w:rPr>
        <w:t>24</w:t>
      </w:r>
      <w:r w:rsidR="004C4CD0">
        <w:rPr>
          <w:rFonts w:ascii="Calibri" w:eastAsia="Calibri" w:hAnsi="Calibri"/>
          <w:b/>
          <w:color w:val="000000"/>
          <w:sz w:val="28"/>
          <w:szCs w:val="28"/>
        </w:rPr>
        <w:t>/25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2463A" w:rsidRDefault="0022463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/>
      <w:bookmarkEnd w:id="1"/>
    </w:p>
    <w:p w:rsidR="0022463A" w:rsidRDefault="005D4DE2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/>
      <w:bookmarkEnd w:id="2"/>
      <w:r>
        <w:rPr>
          <w:rFonts w:ascii="Calibri" w:eastAsia="Calibri" w:hAnsi="Calibri"/>
          <w:b/>
          <w:sz w:val="24"/>
          <w:szCs w:val="24"/>
        </w:rPr>
        <w:t>Nome e cognome dei docenti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4C4CD0">
        <w:rPr>
          <w:rFonts w:ascii="Calibri" w:eastAsia="Calibri" w:hAnsi="Calibri"/>
          <w:sz w:val="24"/>
          <w:szCs w:val="24"/>
        </w:rPr>
        <w:t>Antonella Corrado, Luisella Massei</w:t>
      </w:r>
      <w:r>
        <w:rPr>
          <w:rFonts w:ascii="Calibri" w:eastAsia="Calibri" w:hAnsi="Calibri"/>
          <w:sz w:val="24"/>
          <w:szCs w:val="24"/>
        </w:rPr>
        <w:t xml:space="preserve"> (ITP)</w:t>
      </w:r>
    </w:p>
    <w:p w:rsidR="0022463A" w:rsidRDefault="0022463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/>
      <w:bookmarkEnd w:id="3"/>
    </w:p>
    <w:p w:rsidR="0022463A" w:rsidRDefault="005D4DE2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4C4CD0">
        <w:rPr>
          <w:rFonts w:ascii="Calibri" w:eastAsia="Calibri" w:hAnsi="Calibri"/>
          <w:sz w:val="24"/>
          <w:szCs w:val="24"/>
        </w:rPr>
        <w:t xml:space="preserve">Scienze integrate </w:t>
      </w:r>
      <w:r>
        <w:rPr>
          <w:rFonts w:ascii="Calibri" w:eastAsia="Calibri" w:hAnsi="Calibri"/>
          <w:sz w:val="24"/>
          <w:szCs w:val="24"/>
        </w:rPr>
        <w:t>Chimica</w:t>
      </w:r>
    </w:p>
    <w:p w:rsidR="0022463A" w:rsidRDefault="0022463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/>
      <w:bookmarkEnd w:id="5"/>
    </w:p>
    <w:p w:rsidR="0022463A" w:rsidRDefault="005D4DE2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Libro di testo in uso </w:t>
      </w:r>
      <w:r>
        <w:rPr>
          <w:rFonts w:ascii="Calibri" w:eastAsia="Calibri" w:hAnsi="Calibri"/>
          <w:sz w:val="24"/>
          <w:szCs w:val="24"/>
        </w:rPr>
        <w:t>Bagatti F., Corradi E. – “Chimica verde” – Dall’osservazione della materia alle macromolecole organiche - Zanichelli</w:t>
      </w:r>
    </w:p>
    <w:p w:rsidR="0022463A" w:rsidRDefault="0022463A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:rsidR="0022463A" w:rsidRDefault="005D4DE2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Classe e Sezione: </w:t>
      </w:r>
      <w:r w:rsidR="004C4CD0">
        <w:rPr>
          <w:rFonts w:ascii="Calibri" w:eastAsia="Calibri" w:hAnsi="Calibri"/>
          <w:b/>
          <w:sz w:val="24"/>
          <w:szCs w:val="24"/>
        </w:rPr>
        <w:t>2F</w:t>
      </w:r>
    </w:p>
    <w:p w:rsidR="0022463A" w:rsidRDefault="0022463A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:rsidR="0022463A" w:rsidRDefault="005D4DE2">
      <w:pPr>
        <w:pStyle w:val="Titolo1"/>
        <w:numPr>
          <w:ilvl w:val="0"/>
          <w:numId w:val="0"/>
        </w:numPr>
        <w:spacing w:before="0" w:after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Cs w:val="24"/>
        </w:rPr>
        <w:t>Indirizzo di studio</w:t>
      </w:r>
      <w:r>
        <w:rPr>
          <w:rFonts w:ascii="Calibri" w:eastAsia="Calibri" w:hAnsi="Calibri"/>
          <w:b w:val="0"/>
          <w:szCs w:val="24"/>
        </w:rPr>
        <w:t xml:space="preserve">: </w:t>
      </w:r>
      <w:r>
        <w:rPr>
          <w:rFonts w:ascii="Calibri" w:eastAsia="Calibri" w:hAnsi="Calibri"/>
          <w:b w:val="0"/>
          <w:i w:val="0"/>
          <w:szCs w:val="24"/>
        </w:rPr>
        <w:t xml:space="preserve">Chimica, materiali e </w:t>
      </w:r>
      <w:r>
        <w:rPr>
          <w:rFonts w:ascii="Calibri" w:eastAsia="Calibri" w:hAnsi="Calibri"/>
          <w:b w:val="0"/>
          <w:i w:val="0"/>
          <w:szCs w:val="24"/>
        </w:rPr>
        <w:t>biotecnologie</w:t>
      </w:r>
      <w:r>
        <w:rPr>
          <w:rFonts w:ascii="Calibri" w:eastAsia="Calibri" w:hAnsi="Calibri"/>
          <w:b w:val="0"/>
          <w:bCs/>
          <w:i w:val="0"/>
          <w:szCs w:val="24"/>
        </w:rPr>
        <w:t>– Articolazione Biotecnologie Sanitarie</w:t>
      </w:r>
      <w:r w:rsidR="004C4CD0">
        <w:rPr>
          <w:rFonts w:ascii="Calibri" w:eastAsia="Calibri" w:hAnsi="Calibri"/>
          <w:b w:val="0"/>
          <w:i w:val="0"/>
          <w:szCs w:val="24"/>
        </w:rPr>
        <w:t xml:space="preserve">. 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2463A" w:rsidRDefault="005D4DE2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22463A" w:rsidRDefault="005D4DE2">
      <w:pPr>
        <w:pStyle w:val="Paragrafoelenco"/>
        <w:numPr>
          <w:ilvl w:val="0"/>
          <w:numId w:val="2"/>
        </w:numPr>
        <w:spacing w:line="100" w:lineRule="atLeast"/>
        <w:rPr>
          <w:bCs/>
        </w:rPr>
      </w:pPr>
      <w:r>
        <w:rPr>
          <w:rFonts w:cstheme="minorHAnsi"/>
          <w:bCs/>
          <w:sz w:val="24"/>
          <w:szCs w:val="24"/>
        </w:rPr>
        <w:t>Osservare, descrivere ed analizzare fenomeni appartenenti alla realtà natural</w:t>
      </w:r>
      <w:r>
        <w:rPr>
          <w:rFonts w:cstheme="minorHAnsi"/>
          <w:bCs/>
          <w:sz w:val="24"/>
          <w:szCs w:val="24"/>
        </w:rPr>
        <w:t>e e artificiale e riconoscere nelle sue varie forme i concetti di sistema e di complessità</w:t>
      </w:r>
    </w:p>
    <w:p w:rsidR="0022463A" w:rsidRDefault="005D4DE2">
      <w:pPr>
        <w:pStyle w:val="Paragrafoelenco"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Analizzare qualitativamente e quantitativamente fenomeni legati alle trasformazioni di energia a partire dall’esperienza</w:t>
      </w:r>
    </w:p>
    <w:p w:rsidR="0022463A" w:rsidRDefault="005D4DE2">
      <w:pPr>
        <w:pStyle w:val="Paragrafoelenco"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Analizzare dati e interpretarli sviluppando </w:t>
      </w:r>
      <w:r>
        <w:rPr>
          <w:rFonts w:cstheme="minorHAnsi"/>
          <w:bCs/>
          <w:sz w:val="24"/>
          <w:szCs w:val="24"/>
        </w:rPr>
        <w:t>deduzioni e ragionamenti sugli stessi anche con l’ausilio di rappresentazioni grafiche</w:t>
      </w:r>
    </w:p>
    <w:p w:rsidR="0022463A" w:rsidRDefault="005D4DE2">
      <w:pPr>
        <w:pStyle w:val="Paragrafoelenco"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Acquisire, interpretare e trasmettere informazioni anche attraverso l’uso di linguaggi specifici</w:t>
      </w:r>
    </w:p>
    <w:p w:rsidR="0022463A" w:rsidRDefault="005D4DE2">
      <w:pPr>
        <w:pStyle w:val="Paragrafoelenco"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Essere consapevole delle potenzialità e dei limiti delle tecnologie nel </w:t>
      </w:r>
      <w:r>
        <w:rPr>
          <w:rFonts w:cstheme="minorHAnsi"/>
          <w:bCs/>
          <w:sz w:val="24"/>
          <w:szCs w:val="24"/>
        </w:rPr>
        <w:t>contesto culturale e sociale in cui vengono applicate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2463A" w:rsidRDefault="005D4DE2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:rsidR="0022463A" w:rsidRDefault="0022463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:rsidR="0022463A" w:rsidRDefault="005D4DE2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1: I</w:t>
      </w:r>
      <w:r>
        <w:rPr>
          <w:rFonts w:ascii="Calibri" w:eastAsia="Calibri" w:hAnsi="Calibri"/>
          <w:b/>
          <w:sz w:val="24"/>
          <w:szCs w:val="24"/>
          <w:u w:val="single"/>
        </w:rPr>
        <w:t>ntroduzione alla quantità chimica: la mole e la molarità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2463A" w:rsidRDefault="005D4DE2">
      <w:pPr>
        <w:pStyle w:val="testoProgProgrammazioneIDEE72095"/>
        <w:spacing w:line="240" w:lineRule="auto"/>
        <w:rPr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Com</w:t>
      </w:r>
      <w:r>
        <w:rPr>
          <w:rFonts w:ascii="Calibri" w:eastAsia="Calibri" w:hAnsi="Calibri" w:cs="Calibri"/>
          <w:sz w:val="24"/>
          <w:szCs w:val="24"/>
          <w:u w:val="single"/>
        </w:rPr>
        <w:t>petenze:</w:t>
      </w:r>
      <w:r>
        <w:rPr>
          <w:u w:val="single"/>
        </w:rPr>
        <w:t xml:space="preserve"> </w:t>
      </w:r>
    </w:p>
    <w:p w:rsidR="0022463A" w:rsidRDefault="0022463A">
      <w:pPr>
        <w:pStyle w:val="testoProgProgrammazioneIDEE72095"/>
        <w:spacing w:line="240" w:lineRule="auto"/>
        <w:rPr>
          <w:rFonts w:asciiTheme="minorHAnsi" w:hAnsiTheme="minorHAnsi" w:cstheme="minorHAnsi"/>
          <w:sz w:val="12"/>
          <w:szCs w:val="12"/>
          <w:u w:val="single"/>
        </w:rPr>
      </w:pPr>
    </w:p>
    <w:p w:rsidR="0022463A" w:rsidRDefault="005D4DE2">
      <w:pPr>
        <w:pStyle w:val="testoProgProgrammazioneIDEE72095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Acquisire, interpretare e trasmettere informazioni anche attraverso l’uso di linguaggi specifici</w:t>
      </w:r>
    </w:p>
    <w:p w:rsidR="0022463A" w:rsidRDefault="005D4DE2">
      <w:pPr>
        <w:pStyle w:val="Paragrafoelenco"/>
        <w:numPr>
          <w:ilvl w:val="0"/>
          <w:numId w:val="5"/>
        </w:numPr>
        <w:tabs>
          <w:tab w:val="center" w:pos="4819"/>
          <w:tab w:val="right" w:pos="963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Analizzare dati e interpretarli sviluppando deduzioni e ragionamenti sugli stessi anche con l’ausilio di rappresentazioni grafiche</w:t>
      </w:r>
    </w:p>
    <w:p w:rsidR="0022463A" w:rsidRDefault="0022463A">
      <w:pPr>
        <w:tabs>
          <w:tab w:val="center" w:pos="4819"/>
          <w:tab w:val="right" w:pos="9638"/>
        </w:tabs>
        <w:ind w:left="284"/>
        <w:rPr>
          <w:rFonts w:eastAsia="Calibri"/>
          <w:sz w:val="24"/>
          <w:szCs w:val="24"/>
        </w:rPr>
      </w:pPr>
    </w:p>
    <w:p w:rsidR="0022463A" w:rsidRDefault="005D4DE2">
      <w:pPr>
        <w:tabs>
          <w:tab w:val="center" w:pos="4819"/>
          <w:tab w:val="right" w:pos="9638"/>
        </w:tabs>
      </w:pPr>
      <w:r>
        <w:rPr>
          <w:rFonts w:ascii="Calibri" w:eastAsia="Calibri" w:hAnsi="Calibri"/>
          <w:sz w:val="24"/>
          <w:szCs w:val="24"/>
          <w:u w:val="single"/>
        </w:rPr>
        <w:t>Conoscenze: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12"/>
          <w:szCs w:val="12"/>
          <w:u w:val="single"/>
        </w:rPr>
      </w:pP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Classificazione delle sostanze: sostanze elementari e sostanze composte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Rappresentazione con simboli e formule di sostanze e reazioni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Bilanciamento delle reazioni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Massa atomica e massa molecolare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La quantità di sostanza e la mole e il numero di Avogadro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La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massa molare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La molarità</w:t>
      </w:r>
    </w:p>
    <w:p w:rsidR="0022463A" w:rsidRDefault="005D4DE2">
      <w:pPr>
        <w:pStyle w:val="elenco1ProgrammazioneIDEE72095"/>
        <w:numPr>
          <w:ilvl w:val="0"/>
          <w:numId w:val="0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Laboratorio</w:t>
      </w:r>
    </w:p>
    <w:p w:rsidR="0022463A" w:rsidRDefault="005D4DE2">
      <w:pPr>
        <w:pStyle w:val="elenco1ProgrammazioneIDEE72095"/>
        <w:numPr>
          <w:ilvl w:val="0"/>
          <w:numId w:val="3"/>
        </w:numPr>
        <w:tabs>
          <w:tab w:val="clear" w:pos="170"/>
          <w:tab w:val="left" w:pos="266"/>
        </w:tabs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>
        <w:rPr>
          <w:rFonts w:asciiTheme="minorHAnsi" w:hAnsiTheme="minorHAnsi" w:cstheme="minorHAnsi"/>
          <w:bCs/>
          <w:sz w:val="24"/>
          <w:szCs w:val="24"/>
        </w:rPr>
        <w:t>La sicurezza in laboratorio: norme di comportamento e simboli di pericolosità</w:t>
      </w:r>
    </w:p>
    <w:p w:rsidR="0022463A" w:rsidRDefault="005D4DE2">
      <w:pPr>
        <w:pStyle w:val="Paragrafoelenco"/>
        <w:numPr>
          <w:ilvl w:val="0"/>
          <w:numId w:val="3"/>
        </w:numPr>
        <w:tabs>
          <w:tab w:val="center" w:pos="4819"/>
          <w:tab w:val="right" w:pos="9638"/>
        </w:tabs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Preparazione di soluzioni a molarità nota per pesata e per diluizione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2463A" w:rsidRDefault="005D4DE2">
      <w:pPr>
        <w:tabs>
          <w:tab w:val="center" w:pos="4819"/>
          <w:tab w:val="right" w:pos="9638"/>
        </w:tabs>
      </w:pPr>
      <w:r>
        <w:rPr>
          <w:rFonts w:ascii="Calibri" w:eastAsia="Calibri" w:hAnsi="Calibri"/>
          <w:sz w:val="24"/>
          <w:szCs w:val="24"/>
          <w:u w:val="single"/>
        </w:rPr>
        <w:t>Abilità: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12"/>
          <w:szCs w:val="12"/>
          <w:u w:val="single"/>
        </w:rPr>
      </w:pP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Associare il simbolo agli elementi principali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Interpretare le informazioni di formule e modellini molecolari, distinguendo tra composti ed elementi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Comprendere le informazioni presenti in un’equazione di reazione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Bilanciare le equazioni chimiche in casi semplici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Utilizzare la tabella delle masse </w:t>
      </w:r>
      <w:r>
        <w:rPr>
          <w:rFonts w:ascii="Calibri" w:eastAsia="Calibri" w:hAnsi="Calibri"/>
          <w:bCs/>
          <w:sz w:val="24"/>
          <w:szCs w:val="24"/>
        </w:rPr>
        <w:t>atomiche per determinare le masse molecolari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Indicare la massa molare delle diverse sostanze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Associare a una data quantità chimica il corrispondente numero di particelle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Applicare correttamente le relazioni esistenti fra: quantità chimica e massa presenti </w:t>
      </w:r>
      <w:r>
        <w:rPr>
          <w:rFonts w:ascii="Calibri" w:eastAsia="Calibri" w:hAnsi="Calibri"/>
          <w:bCs/>
          <w:sz w:val="24"/>
          <w:szCs w:val="24"/>
        </w:rPr>
        <w:t>in un campione di sostanza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Saper usare il concetto di mole come ponte tra il livello microscopico e quello macroscopico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Eseguire calcoli relativi alla concentrazione molare di una soluzione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Applicare le conoscenze teoriche alla preparazione di soluzioni a </w:t>
      </w:r>
      <w:r>
        <w:rPr>
          <w:rFonts w:ascii="Calibri" w:eastAsia="Calibri" w:hAnsi="Calibri"/>
          <w:bCs/>
          <w:sz w:val="24"/>
          <w:szCs w:val="24"/>
        </w:rPr>
        <w:t>titolo noto in casi semplici per pesata e per diluizione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2463A" w:rsidRDefault="005D4DE2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  <w:u w:val="single"/>
        </w:rPr>
      </w:pPr>
      <w:r>
        <w:rPr>
          <w:rFonts w:ascii="Calibri" w:eastAsia="Calibri" w:hAnsi="Calibri"/>
          <w:b/>
          <w:sz w:val="24"/>
          <w:szCs w:val="24"/>
          <w:u w:val="single"/>
        </w:rPr>
        <w:t>Obiettivi Minimi: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12"/>
          <w:szCs w:val="12"/>
          <w:u w:val="single"/>
        </w:rPr>
      </w:pP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Saper associare il relativo simbolo chimico agli elementi principali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Saper interpretare le informazioni contenute in formule e modellini molecolari, sapendo distinguere tra compos</w:t>
      </w:r>
      <w:r>
        <w:rPr>
          <w:rFonts w:ascii="Calibri" w:eastAsia="Calibri" w:hAnsi="Calibri"/>
          <w:bCs/>
          <w:sz w:val="24"/>
          <w:szCs w:val="24"/>
        </w:rPr>
        <w:t>ti ed elementi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Saper decodificare le informazioni presenti in un’equazione di reazione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Saper bilanciare le equazioni chimiche nei casi più semplici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Saper ricavare le masse molecolari utilizzando la tabella delle masse atomiche 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Applicare correttamente le r</w:t>
      </w:r>
      <w:r>
        <w:rPr>
          <w:rFonts w:ascii="Calibri" w:eastAsia="Calibri" w:hAnsi="Calibri"/>
          <w:bCs/>
          <w:sz w:val="24"/>
          <w:szCs w:val="24"/>
        </w:rPr>
        <w:t>elazioni esistenti fra quantità chimica e massa presenti in un campione di sostanza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Saper utilizzare il concetto di mole come ponte tra il livello microscopico e quello macroscopico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Saper calcolare la concentrazione molare di una soluzione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Saper effettuare</w:t>
      </w:r>
      <w:r>
        <w:rPr>
          <w:rFonts w:ascii="Calibri" w:eastAsia="Calibri" w:hAnsi="Calibri"/>
          <w:bCs/>
          <w:sz w:val="24"/>
          <w:szCs w:val="24"/>
        </w:rPr>
        <w:t xml:space="preserve"> i calcoli necessari alla preparazione di una soluzione a titolo noto per pesata</w:t>
      </w:r>
    </w:p>
    <w:p w:rsidR="0022463A" w:rsidRDefault="005D4DE2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Percorso 2: </w:t>
      </w:r>
      <w:r>
        <w:rPr>
          <w:rFonts w:ascii="Calibri" w:eastAsia="Calibri" w:hAnsi="Calibri"/>
          <w:b/>
          <w:sz w:val="24"/>
          <w:szCs w:val="24"/>
          <w:u w:val="single"/>
        </w:rPr>
        <w:t>Come sono fatti gli atomi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2463A" w:rsidRDefault="005D4DE2">
      <w:pPr>
        <w:pStyle w:val="testoProgProgrammazioneIDEE72095"/>
        <w:spacing w:line="240" w:lineRule="auto"/>
        <w:rPr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Competenze:</w:t>
      </w:r>
      <w:r>
        <w:rPr>
          <w:u w:val="single"/>
        </w:rPr>
        <w:t xml:space="preserve"> </w:t>
      </w:r>
    </w:p>
    <w:p w:rsidR="0022463A" w:rsidRDefault="0022463A">
      <w:pPr>
        <w:pStyle w:val="testoProgProgrammazioneIDEE72095"/>
        <w:spacing w:line="240" w:lineRule="auto"/>
        <w:rPr>
          <w:rFonts w:asciiTheme="minorHAnsi" w:hAnsiTheme="minorHAnsi" w:cstheme="minorHAnsi"/>
          <w:sz w:val="12"/>
          <w:szCs w:val="12"/>
        </w:rPr>
      </w:pP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Essere consapevole delle potenzialità e dei limiti delle tecnologie nel contesto culturale e sociale in cui vengono </w:t>
      </w:r>
      <w:r>
        <w:rPr>
          <w:rFonts w:cstheme="minorHAnsi"/>
          <w:color w:val="000000"/>
          <w:sz w:val="24"/>
          <w:szCs w:val="24"/>
          <w:lang w:eastAsia="it-IT"/>
        </w:rPr>
        <w:t>applicate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2463A" w:rsidRDefault="005D4DE2">
      <w:pPr>
        <w:tabs>
          <w:tab w:val="center" w:pos="4819"/>
          <w:tab w:val="right" w:pos="9638"/>
        </w:tabs>
      </w:pPr>
      <w:r>
        <w:rPr>
          <w:rFonts w:ascii="Calibri" w:eastAsia="Calibri" w:hAnsi="Calibri"/>
          <w:sz w:val="24"/>
          <w:szCs w:val="24"/>
          <w:u w:val="single"/>
        </w:rPr>
        <w:t>Conoscenze: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12"/>
          <w:szCs w:val="12"/>
          <w:u w:val="single"/>
        </w:rPr>
      </w:pP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La materia e la carica elettrica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Le particelle subatomiche: le prove sperimentali che hanno portato alla scoperta delle particelle subatomiche ed il passaggio dalla teoria atomica di Dalton ai primi modelli atomici. 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Il modello nucl</w:t>
      </w:r>
      <w:r>
        <w:rPr>
          <w:rFonts w:ascii="Calibri" w:eastAsia="Calibri" w:hAnsi="Calibri"/>
          <w:bCs/>
          <w:sz w:val="24"/>
          <w:szCs w:val="24"/>
        </w:rPr>
        <w:t>eare di Rutherford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L’identità chimica degli atomi in termini di numero atomico Z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Il numero di massa A e gli isotopi</w:t>
      </w:r>
    </w:p>
    <w:p w:rsidR="0022463A" w:rsidRDefault="005D4DE2">
      <w:pPr>
        <w:tabs>
          <w:tab w:val="center" w:pos="4819"/>
          <w:tab w:val="right" w:pos="9638"/>
        </w:tabs>
        <w:ind w:firstLine="142"/>
        <w:rPr>
          <w:rFonts w:ascii="Calibri" w:eastAsia="Calibri" w:hAnsi="Calibri"/>
          <w:bCs/>
          <w:sz w:val="24"/>
          <w:szCs w:val="24"/>
          <w:u w:val="single"/>
        </w:rPr>
      </w:pPr>
      <w:r>
        <w:rPr>
          <w:rFonts w:ascii="Calibri" w:eastAsia="Calibri" w:hAnsi="Calibri"/>
          <w:bCs/>
          <w:sz w:val="24"/>
          <w:szCs w:val="24"/>
          <w:u w:val="single"/>
        </w:rPr>
        <w:t>Laboratorio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bCs/>
          <w:sz w:val="24"/>
          <w:szCs w:val="24"/>
        </w:rPr>
        <w:t>Fenomeni elettrici della materia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Impiego di software per modellizzare atomi e particelle subatomiche</w:t>
      </w:r>
    </w:p>
    <w:p w:rsidR="0022463A" w:rsidRDefault="0022463A">
      <w:pPr>
        <w:tabs>
          <w:tab w:val="center" w:pos="4819"/>
          <w:tab w:val="right" w:pos="9638"/>
        </w:tabs>
        <w:ind w:left="142"/>
        <w:rPr>
          <w:rFonts w:ascii="Calibri" w:eastAsia="Calibri" w:hAnsi="Calibri"/>
          <w:sz w:val="24"/>
          <w:szCs w:val="24"/>
        </w:rPr>
      </w:pPr>
    </w:p>
    <w:p w:rsidR="0022463A" w:rsidRDefault="005D4DE2">
      <w:pPr>
        <w:tabs>
          <w:tab w:val="center" w:pos="4819"/>
          <w:tab w:val="right" w:pos="9638"/>
        </w:tabs>
      </w:pPr>
      <w:r>
        <w:rPr>
          <w:rFonts w:ascii="Calibri" w:eastAsia="Calibri" w:hAnsi="Calibri"/>
          <w:sz w:val="24"/>
          <w:szCs w:val="24"/>
          <w:u w:val="single"/>
        </w:rPr>
        <w:t>Abilità: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12"/>
          <w:szCs w:val="12"/>
          <w:u w:val="single"/>
        </w:rPr>
      </w:pP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Descrivere le ca</w:t>
      </w:r>
      <w:r>
        <w:rPr>
          <w:rFonts w:ascii="Calibri" w:eastAsia="Calibri" w:hAnsi="Calibri"/>
          <w:bCs/>
          <w:sz w:val="24"/>
          <w:szCs w:val="24"/>
        </w:rPr>
        <w:t>ratteristiche di massa e di carica delle particelle subatomiche che costituiscono gli atomi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Determinare il numero di particelle subatomiche mediante il numero atomico Z e di massa A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Spiegare come la composizione del nucleo consente di individuare </w:t>
      </w:r>
      <w:r>
        <w:rPr>
          <w:rFonts w:ascii="Calibri" w:eastAsia="Calibri" w:hAnsi="Calibri"/>
          <w:bCs/>
          <w:sz w:val="24"/>
          <w:szCs w:val="24"/>
        </w:rPr>
        <w:t>l’identità chimica dell’atomo.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 Utilizzare Z ed A per identificare un isotopo e saperlo rappresentare 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Descrivere la disposizione reciproca delle particelle subatomiche nell’atomo in base al modello nucleare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Distinguere le reazioni nucleari dalle reazioni </w:t>
      </w:r>
      <w:r>
        <w:rPr>
          <w:rFonts w:ascii="Calibri" w:eastAsia="Calibri" w:hAnsi="Calibri"/>
          <w:bCs/>
          <w:sz w:val="24"/>
          <w:szCs w:val="24"/>
        </w:rPr>
        <w:t>chimiche anche in termini di energia in gioco</w:t>
      </w:r>
    </w:p>
    <w:p w:rsidR="0022463A" w:rsidRDefault="0022463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</w:p>
    <w:p w:rsidR="0022463A" w:rsidRDefault="005D4DE2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  <w:u w:val="single"/>
        </w:rPr>
      </w:pPr>
      <w:r>
        <w:rPr>
          <w:rFonts w:ascii="Calibri" w:eastAsia="Calibri" w:hAnsi="Calibri"/>
          <w:b/>
          <w:sz w:val="24"/>
          <w:szCs w:val="24"/>
          <w:u w:val="single"/>
        </w:rPr>
        <w:t>Obiettivi Minimi: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12"/>
          <w:szCs w:val="12"/>
          <w:u w:val="single"/>
        </w:rPr>
      </w:pP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Saper descrivere le caratteristiche di massa e di carica delle particelle subatomiche che costituiscono gli atomi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Saper ricavare il numero di particelle subatomiche mediante il numero atomic</w:t>
      </w:r>
      <w:r>
        <w:rPr>
          <w:rFonts w:ascii="Calibri" w:eastAsia="Calibri" w:hAnsi="Calibri"/>
          <w:bCs/>
          <w:sz w:val="24"/>
          <w:szCs w:val="24"/>
        </w:rPr>
        <w:t>o Z e di massa A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Saper interpretare la tavola periodica sulla base del modello atomico descritto in termini di particelle subatomiche ricavando il numero di protoni e neutroni di un atomo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Saper identificare un isotopo a partire del numero Z ed A</w:t>
      </w:r>
    </w:p>
    <w:p w:rsidR="0022463A" w:rsidRDefault="005D4DE2">
      <w:pPr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Saper desc</w:t>
      </w:r>
      <w:r>
        <w:rPr>
          <w:rFonts w:ascii="Calibri" w:eastAsia="Calibri" w:hAnsi="Calibri"/>
          <w:bCs/>
          <w:sz w:val="24"/>
          <w:szCs w:val="24"/>
        </w:rPr>
        <w:t>rivere la disposizione reciproca delle particelle subatomiche nell’atomo sulla base del modello nucleare</w:t>
      </w:r>
    </w:p>
    <w:p w:rsidR="0022463A" w:rsidRDefault="0022463A">
      <w:pPr>
        <w:tabs>
          <w:tab w:val="center" w:pos="4819"/>
          <w:tab w:val="right" w:pos="9638"/>
        </w:tabs>
        <w:ind w:left="502"/>
        <w:jc w:val="both"/>
        <w:rPr>
          <w:rFonts w:ascii="Calibri" w:eastAsia="Calibri" w:hAnsi="Calibri"/>
          <w:bCs/>
          <w:sz w:val="24"/>
          <w:szCs w:val="24"/>
        </w:rPr>
      </w:pPr>
    </w:p>
    <w:p w:rsidR="0022463A" w:rsidRDefault="0022463A">
      <w:pPr>
        <w:pStyle w:val="Paragrafoelenco"/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</w:p>
    <w:p w:rsidR="0022463A" w:rsidRDefault="005D4DE2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Percorso 3: </w:t>
      </w:r>
      <w:r>
        <w:rPr>
          <w:rFonts w:ascii="Calibri" w:eastAsia="Calibri" w:hAnsi="Calibri"/>
          <w:b/>
          <w:sz w:val="24"/>
          <w:szCs w:val="24"/>
          <w:u w:val="single"/>
        </w:rPr>
        <w:t>Dai modelli atomici alla tavola periodica</w:t>
      </w:r>
    </w:p>
    <w:p w:rsidR="0022463A" w:rsidRDefault="0022463A">
      <w:pPr>
        <w:pStyle w:val="testoProgProgrammazioneIDEE72095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22463A" w:rsidRDefault="005D4DE2">
      <w:pPr>
        <w:pStyle w:val="testoProgProgrammazioneIDEE72095"/>
        <w:spacing w:line="240" w:lineRule="auto"/>
        <w:rPr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Competenze:</w:t>
      </w:r>
      <w:r>
        <w:rPr>
          <w:u w:val="single"/>
        </w:rPr>
        <w:t xml:space="preserve"> </w:t>
      </w:r>
    </w:p>
    <w:p w:rsidR="0022463A" w:rsidRDefault="0022463A">
      <w:pPr>
        <w:pStyle w:val="testoProgProgrammazioneIDEE72095"/>
        <w:spacing w:line="240" w:lineRule="auto"/>
        <w:rPr>
          <w:rFonts w:asciiTheme="minorHAnsi" w:hAnsiTheme="minorHAnsi" w:cstheme="minorHAnsi"/>
          <w:sz w:val="12"/>
          <w:szCs w:val="12"/>
          <w:u w:val="single"/>
        </w:rPr>
      </w:pP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Osservare, descrivere ed analizzare fenomeni appartenenti alla realtà naturale e artificiale e riconoscere nelle sue varie forme i concetti di sistema e di complessità </w:t>
      </w:r>
    </w:p>
    <w:p w:rsidR="0022463A" w:rsidRDefault="005D4DE2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  <w:u w:val="single"/>
        </w:rPr>
      </w:pPr>
      <w:r>
        <w:rPr>
          <w:rFonts w:ascii="Calibri" w:eastAsia="Calibri" w:hAnsi="Calibri"/>
          <w:sz w:val="24"/>
          <w:szCs w:val="24"/>
          <w:u w:val="single"/>
        </w:rPr>
        <w:t>Conoscenze: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12"/>
          <w:szCs w:val="12"/>
          <w:u w:val="single"/>
        </w:rPr>
      </w:pP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Il modello atomico di </w:t>
      </w:r>
      <w:proofErr w:type="spellStart"/>
      <w:r>
        <w:rPr>
          <w:rFonts w:cstheme="minorHAnsi"/>
          <w:color w:val="000000"/>
          <w:sz w:val="24"/>
          <w:szCs w:val="24"/>
          <w:lang w:eastAsia="it-IT"/>
        </w:rPr>
        <w:t>Bohr</w:t>
      </w:r>
      <w:proofErr w:type="spellEnd"/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Il modello atomico a strati e la configurazione</w:t>
      </w:r>
      <w:r>
        <w:rPr>
          <w:rFonts w:cstheme="minorHAnsi"/>
          <w:color w:val="000000"/>
          <w:sz w:val="24"/>
          <w:szCs w:val="24"/>
          <w:lang w:eastAsia="it-IT"/>
        </w:rPr>
        <w:t xml:space="preserve"> elettronica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Ioni ed energia di ionizzazione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Il sistema periodico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Le proprietà periodiche 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lastRenderedPageBreak/>
        <w:t>La classificazione degli elementi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Le proprietà delle famiglie chimiche</w:t>
      </w:r>
    </w:p>
    <w:p w:rsidR="0022463A" w:rsidRDefault="005D4DE2">
      <w:pPr>
        <w:tabs>
          <w:tab w:val="center" w:pos="4819"/>
          <w:tab w:val="right" w:pos="9638"/>
        </w:tabs>
        <w:ind w:left="142"/>
        <w:rPr>
          <w:rFonts w:asciiTheme="minorHAnsi" w:eastAsia="Calibri" w:hAnsiTheme="minorHAnsi" w:cstheme="minorHAnsi"/>
          <w:color w:val="000000"/>
          <w:sz w:val="24"/>
          <w:szCs w:val="24"/>
          <w:lang w:eastAsia="it-IT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  <w:lang w:eastAsia="it-IT"/>
        </w:rPr>
        <w:t>Laboratorio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Saggi alla fiamma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Classificazione di sostanze elementari: metalli e non metalli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Re</w:t>
      </w:r>
      <w:r>
        <w:rPr>
          <w:rFonts w:cstheme="minorHAnsi"/>
          <w:color w:val="000000"/>
          <w:sz w:val="24"/>
          <w:szCs w:val="24"/>
          <w:lang w:eastAsia="it-IT"/>
        </w:rPr>
        <w:t>azioni di metalli e non metalli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22463A" w:rsidRDefault="005D4DE2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  <w:u w:val="single"/>
        </w:rPr>
      </w:pPr>
      <w:r>
        <w:rPr>
          <w:rFonts w:ascii="Calibri" w:eastAsia="Calibri" w:hAnsi="Calibri"/>
          <w:sz w:val="24"/>
          <w:szCs w:val="24"/>
          <w:u w:val="single"/>
        </w:rPr>
        <w:t>Abilità: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12"/>
          <w:szCs w:val="12"/>
        </w:rPr>
      </w:pP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Descrive la disposizione degli elettroni in base al modello atomico di </w:t>
      </w:r>
      <w:proofErr w:type="spellStart"/>
      <w:r>
        <w:rPr>
          <w:rFonts w:cstheme="minorHAnsi"/>
          <w:color w:val="000000"/>
          <w:sz w:val="24"/>
          <w:szCs w:val="24"/>
          <w:lang w:eastAsia="it-IT"/>
        </w:rPr>
        <w:t>Bohr</w:t>
      </w:r>
      <w:proofErr w:type="spellEnd"/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Associare ad ogni elemento la sua configurazione elettronica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definire e riconoscere uno ione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Correlare i valori di energia di ioniz</w:t>
      </w:r>
      <w:r>
        <w:rPr>
          <w:rFonts w:cstheme="minorHAnsi"/>
          <w:color w:val="000000"/>
          <w:sz w:val="24"/>
          <w:szCs w:val="24"/>
          <w:lang w:eastAsia="it-IT"/>
        </w:rPr>
        <w:t>zazione alla struttura elettronica di un atomo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Spiegare la relazione tra configurazione elettronica e disposizione degli elementi nella tavola periodica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Classificare gli elementi in metalli, non-metalli e semimetalli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Individuare, attraverso le loro </w:t>
      </w:r>
      <w:r>
        <w:rPr>
          <w:rFonts w:cstheme="minorHAnsi"/>
          <w:color w:val="000000"/>
          <w:sz w:val="24"/>
          <w:szCs w:val="24"/>
          <w:lang w:eastAsia="it-IT"/>
        </w:rPr>
        <w:t>proprietà chimiche caratteristiche, le principali famiglie chimiche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Descrivere le principali proprietà periodiche degli elementi e il loro andamento</w:t>
      </w:r>
    </w:p>
    <w:p w:rsidR="0022463A" w:rsidRDefault="0022463A">
      <w:pPr>
        <w:pStyle w:val="elenco1ProgrammazioneIDEE72095"/>
        <w:numPr>
          <w:ilvl w:val="0"/>
          <w:numId w:val="0"/>
        </w:numPr>
        <w:tabs>
          <w:tab w:val="clear" w:pos="170"/>
          <w:tab w:val="left" w:pos="266"/>
        </w:tabs>
        <w:spacing w:line="276" w:lineRule="auto"/>
        <w:ind w:left="26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2463A" w:rsidRDefault="005D4DE2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  <w:u w:val="single"/>
        </w:rPr>
      </w:pPr>
      <w:r>
        <w:rPr>
          <w:rFonts w:ascii="Calibri" w:eastAsia="Calibri" w:hAnsi="Calibri"/>
          <w:b/>
          <w:sz w:val="24"/>
          <w:szCs w:val="24"/>
          <w:u w:val="single"/>
        </w:rPr>
        <w:t>Obiettivi Minimi: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12"/>
          <w:szCs w:val="12"/>
        </w:rPr>
      </w:pP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Saper descrivere la disposizione degli elettroni in base al modello atomico di </w:t>
      </w:r>
      <w:proofErr w:type="spellStart"/>
      <w:r>
        <w:rPr>
          <w:rFonts w:cstheme="minorHAnsi"/>
          <w:color w:val="000000"/>
          <w:sz w:val="24"/>
          <w:szCs w:val="24"/>
          <w:lang w:eastAsia="it-IT"/>
        </w:rPr>
        <w:t>Bohr</w:t>
      </w:r>
      <w:proofErr w:type="spellEnd"/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Essere in grado di associare ad ogni elemento la sua configurazione elettronica e viceversa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Ricavare, in casi semplici, informazioni di periodo e gruppo di un elemento a partire dalla configurazione elettronica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riconoscere uno ione e saper definire l</w:t>
      </w:r>
      <w:r>
        <w:rPr>
          <w:rFonts w:cstheme="minorHAnsi"/>
          <w:color w:val="000000"/>
          <w:sz w:val="24"/>
          <w:szCs w:val="24"/>
          <w:lang w:eastAsia="it-IT"/>
        </w:rPr>
        <w:t>e sue particelle subatomiche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classificare gli elementi in metalli, non-metalli e semimetalli e conoscere i nomi dei principali gruppi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descrivere le principali proprietà periodiche degli elementi</w:t>
      </w:r>
    </w:p>
    <w:p w:rsidR="0022463A" w:rsidRDefault="0022463A">
      <w:pPr>
        <w:pStyle w:val="elenco1ProgrammazioneIDEE72095"/>
        <w:numPr>
          <w:ilvl w:val="0"/>
          <w:numId w:val="0"/>
        </w:numPr>
        <w:tabs>
          <w:tab w:val="clear" w:pos="170"/>
          <w:tab w:val="left" w:pos="26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22463A" w:rsidRDefault="0022463A">
      <w:pPr>
        <w:pStyle w:val="elenco1ProgrammazioneIDEE72095"/>
        <w:numPr>
          <w:ilvl w:val="0"/>
          <w:numId w:val="0"/>
        </w:numPr>
        <w:tabs>
          <w:tab w:val="clear" w:pos="170"/>
          <w:tab w:val="left" w:pos="266"/>
        </w:tabs>
        <w:spacing w:line="276" w:lineRule="auto"/>
        <w:jc w:val="both"/>
      </w:pPr>
    </w:p>
    <w:p w:rsidR="0022463A" w:rsidRDefault="005D4DE2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Percorso 4: </w:t>
      </w:r>
      <w:r>
        <w:rPr>
          <w:rFonts w:ascii="Calibri" w:eastAsia="Calibri" w:hAnsi="Calibri"/>
          <w:b/>
          <w:sz w:val="24"/>
          <w:szCs w:val="24"/>
          <w:u w:val="single"/>
        </w:rPr>
        <w:t xml:space="preserve">Gli elettroni si mettono in gioco: </w:t>
      </w:r>
      <w:r>
        <w:rPr>
          <w:rFonts w:ascii="Calibri" w:eastAsia="Calibri" w:hAnsi="Calibri"/>
          <w:b/>
          <w:sz w:val="24"/>
          <w:szCs w:val="24"/>
          <w:u w:val="single"/>
        </w:rPr>
        <w:t>i legami chimici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22463A" w:rsidRDefault="005D4DE2">
      <w:pPr>
        <w:pStyle w:val="testoProgProgrammazioneIDEE72095"/>
        <w:spacing w:line="240" w:lineRule="auto"/>
        <w:rPr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Competenze:</w:t>
      </w:r>
      <w:r>
        <w:rPr>
          <w:u w:val="single"/>
        </w:rPr>
        <w:t xml:space="preserve"> </w:t>
      </w:r>
    </w:p>
    <w:p w:rsidR="0022463A" w:rsidRDefault="0022463A">
      <w:pPr>
        <w:pStyle w:val="testoProgProgrammazioneIDEE72095"/>
        <w:spacing w:line="240" w:lineRule="auto"/>
        <w:rPr>
          <w:rFonts w:asciiTheme="minorHAnsi" w:hAnsiTheme="minorHAnsi" w:cstheme="minorHAnsi"/>
          <w:sz w:val="12"/>
          <w:szCs w:val="12"/>
          <w:u w:val="single"/>
        </w:rPr>
      </w:pP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Osservare, descrivere ed analizzare fenomeni appartenenti alla realtà naturale e artificiale e riconoscere nelle sue varie forme i concetti di sistema e di complessità</w:t>
      </w:r>
    </w:p>
    <w:p w:rsidR="0022463A" w:rsidRDefault="005D4DE2">
      <w:pP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sz w:val="24"/>
          <w:szCs w:val="24"/>
          <w:u w:val="single"/>
        </w:rPr>
        <w:t>Conoscenze:</w:t>
      </w:r>
    </w:p>
    <w:p w:rsidR="0022463A" w:rsidRDefault="0022463A">
      <w:pP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12"/>
          <w:szCs w:val="12"/>
          <w:u w:val="single"/>
        </w:rPr>
      </w:pP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Elettroni di legame, simbologia di Lewis e </w:t>
      </w:r>
      <w:r>
        <w:rPr>
          <w:rFonts w:cstheme="minorHAnsi"/>
          <w:color w:val="000000"/>
          <w:sz w:val="24"/>
          <w:szCs w:val="24"/>
          <w:lang w:eastAsia="it-IT"/>
        </w:rPr>
        <w:t>regola dell’ottetto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Legame covalente e legami multipli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Legame ionico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Legame metallico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Legame chimico e proprietà delle sostanze</w:t>
      </w:r>
    </w:p>
    <w:p w:rsidR="0022463A" w:rsidRDefault="005D4DE2">
      <w:pPr>
        <w:pStyle w:val="elenco1ProgrammazioneIDEE72095"/>
        <w:numPr>
          <w:ilvl w:val="0"/>
          <w:numId w:val="0"/>
        </w:numPr>
      </w:pPr>
      <w:r>
        <w:tab/>
        <w:t>Laboratorio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Riconoscimento di composti ionici, covalenti e metallici mediante la determinazione sperimentale di alcune loro </w:t>
      </w:r>
      <w:r>
        <w:rPr>
          <w:rFonts w:cstheme="minorHAnsi"/>
          <w:color w:val="000000"/>
          <w:sz w:val="24"/>
          <w:szCs w:val="24"/>
          <w:lang w:eastAsia="it-IT"/>
        </w:rPr>
        <w:t>proprietà</w:t>
      </w:r>
    </w:p>
    <w:p w:rsidR="0022463A" w:rsidRDefault="0022463A">
      <w:pPr>
        <w:pStyle w:val="Paragrafoelenco"/>
        <w:tabs>
          <w:tab w:val="center" w:pos="4819"/>
          <w:tab w:val="right" w:pos="963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22463A" w:rsidRDefault="005D4DE2">
      <w:pPr>
        <w:tabs>
          <w:tab w:val="center" w:pos="4819"/>
          <w:tab w:val="right" w:pos="9638"/>
        </w:tabs>
      </w:pPr>
      <w:r>
        <w:rPr>
          <w:rFonts w:ascii="Calibri" w:eastAsia="Calibri" w:hAnsi="Calibri"/>
          <w:sz w:val="24"/>
          <w:szCs w:val="24"/>
          <w:u w:val="single"/>
        </w:rPr>
        <w:lastRenderedPageBreak/>
        <w:t>Abilità: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12"/>
          <w:szCs w:val="12"/>
          <w:u w:val="single"/>
        </w:rPr>
      </w:pP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Prevedere la formazione dei legami tra gli atomi sulla base della regola dell’ottetto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Utilizzare i simboli di Lewis per prevedere il numero di legami che forma un atomo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spiegare le differenze tra i modelli di legame covalente, io</w:t>
      </w:r>
      <w:r>
        <w:rPr>
          <w:rFonts w:cstheme="minorHAnsi"/>
          <w:color w:val="000000"/>
          <w:sz w:val="24"/>
          <w:szCs w:val="24"/>
          <w:lang w:eastAsia="it-IT"/>
        </w:rPr>
        <w:t>nico e metallico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utilizzare la scala di elettronegatività per stabilire la polarità di un legame covalente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descrive le proprietà dei metalli, delle sostanze molecolari e dei composti ionici, sapendo associare le proprietà macroscopiche dei dive</w:t>
      </w:r>
      <w:r>
        <w:rPr>
          <w:rFonts w:cstheme="minorHAnsi"/>
          <w:color w:val="000000"/>
          <w:sz w:val="24"/>
          <w:szCs w:val="24"/>
          <w:lang w:eastAsia="it-IT"/>
        </w:rPr>
        <w:t>rsi tipi di sostanze (molecolari, ioniche o metalliche) ai diversi modi di legarsi degli atomi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prevedere, in base alla posizione nella tavola periodica, il tipo di legame che si può formare tra atomi di due elementi</w:t>
      </w:r>
    </w:p>
    <w:p w:rsidR="0022463A" w:rsidRDefault="0022463A">
      <w:pPr>
        <w:pStyle w:val="Paragrafoelenco"/>
        <w:spacing w:after="0"/>
        <w:ind w:left="266"/>
        <w:rPr>
          <w:rFonts w:asciiTheme="minorHAnsi" w:hAnsiTheme="minorHAnsi" w:cstheme="minorHAnsi"/>
          <w:b/>
          <w:bCs/>
          <w:sz w:val="24"/>
          <w:szCs w:val="24"/>
        </w:rPr>
      </w:pPr>
    </w:p>
    <w:p w:rsidR="0022463A" w:rsidRDefault="005D4DE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Obiettivi minimi:</w:t>
      </w:r>
    </w:p>
    <w:p w:rsidR="0022463A" w:rsidRDefault="0022463A">
      <w:pPr>
        <w:rPr>
          <w:rFonts w:asciiTheme="minorHAnsi" w:hAnsiTheme="minorHAnsi" w:cstheme="minorHAnsi"/>
          <w:b/>
          <w:sz w:val="12"/>
          <w:szCs w:val="12"/>
          <w:u w:val="single"/>
        </w:rPr>
      </w:pP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Saper </w:t>
      </w:r>
      <w:r>
        <w:rPr>
          <w:rFonts w:cstheme="minorHAnsi"/>
          <w:color w:val="000000"/>
          <w:sz w:val="24"/>
          <w:szCs w:val="24"/>
          <w:lang w:eastAsia="it-IT"/>
        </w:rPr>
        <w:t>prevedere la formazione di legami sulla base della regola dell’ottetto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utilizzare i simboli di Lewis per prevedere il numero di legami che forma un atomo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distinguere tra i modelli di legame covalente e ionico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riconoscere la polarità di un</w:t>
      </w:r>
      <w:r>
        <w:rPr>
          <w:rFonts w:cstheme="minorHAnsi"/>
          <w:color w:val="000000"/>
          <w:sz w:val="24"/>
          <w:szCs w:val="24"/>
          <w:lang w:eastAsia="it-IT"/>
        </w:rPr>
        <w:t xml:space="preserve"> legame covalente sulla base della scala di elettronegatività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prevedere il tipo di legame che si può formare tra atomi di due elementi sulla base della relativa posizione nella tavola periodica</w:t>
      </w:r>
    </w:p>
    <w:p w:rsidR="0022463A" w:rsidRDefault="0022463A">
      <w:pP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:rsidR="0022463A" w:rsidRDefault="0022463A">
      <w:pP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:rsidR="0022463A" w:rsidRDefault="005D4DE2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Percorso 5: </w:t>
      </w:r>
      <w:r>
        <w:rPr>
          <w:rFonts w:ascii="Calibri" w:eastAsia="Calibri" w:hAnsi="Calibri"/>
          <w:b/>
          <w:sz w:val="24"/>
          <w:szCs w:val="24"/>
          <w:u w:val="single"/>
        </w:rPr>
        <w:t xml:space="preserve">Forze intermolecolari e proprietà delle </w:t>
      </w:r>
      <w:r>
        <w:rPr>
          <w:rFonts w:ascii="Calibri" w:eastAsia="Calibri" w:hAnsi="Calibri"/>
          <w:b/>
          <w:sz w:val="24"/>
          <w:szCs w:val="24"/>
          <w:u w:val="single"/>
        </w:rPr>
        <w:t>sostanze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22463A" w:rsidRDefault="005D4DE2">
      <w:pPr>
        <w:pStyle w:val="testoProgProgrammazioneIDEE72095"/>
        <w:spacing w:line="240" w:lineRule="auto"/>
        <w:rPr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Competenze:</w:t>
      </w:r>
      <w:r>
        <w:rPr>
          <w:u w:val="single"/>
        </w:rPr>
        <w:t xml:space="preserve"> </w:t>
      </w:r>
    </w:p>
    <w:p w:rsidR="0022463A" w:rsidRDefault="0022463A">
      <w:pPr>
        <w:pStyle w:val="testoProgProgrammazioneIDEE72095"/>
        <w:spacing w:line="240" w:lineRule="auto"/>
        <w:rPr>
          <w:rFonts w:asciiTheme="minorHAnsi" w:hAnsiTheme="minorHAnsi" w:cstheme="minorHAnsi"/>
          <w:sz w:val="12"/>
          <w:szCs w:val="12"/>
          <w:u w:val="single"/>
        </w:rPr>
      </w:pP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Osservare, descrivere ed analizzare fenomeni appartenenti alla realtà naturale e artificiale e riconoscere nelle sue varie forme i concetti di sistema e di complessità</w:t>
      </w:r>
    </w:p>
    <w:p w:rsidR="0022463A" w:rsidRDefault="0022463A">
      <w:pP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:rsidR="0022463A" w:rsidRDefault="005D4DE2">
      <w:pP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Conoscenze:</w:t>
      </w:r>
    </w:p>
    <w:p w:rsidR="0022463A" w:rsidRDefault="0022463A">
      <w:pP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12"/>
          <w:szCs w:val="12"/>
        </w:rPr>
      </w:pP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La forma delle molecole e la teoria VSEPR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Sostanze</w:t>
      </w:r>
      <w:r>
        <w:rPr>
          <w:rFonts w:cstheme="minorHAnsi"/>
          <w:color w:val="000000"/>
          <w:sz w:val="24"/>
          <w:szCs w:val="24"/>
          <w:lang w:eastAsia="it-IT"/>
        </w:rPr>
        <w:t xml:space="preserve"> polari e apolari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Forze intermolecolari e stato di aggregazione delle sostanze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Forze intermolecolari e dissoluzione delle sostanze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Soluzioni elettrolitiche</w:t>
      </w:r>
    </w:p>
    <w:p w:rsidR="0022463A" w:rsidRDefault="005D4DE2">
      <w:pPr>
        <w:tabs>
          <w:tab w:val="center" w:pos="4819"/>
          <w:tab w:val="right" w:pos="9638"/>
        </w:tabs>
        <w:ind w:left="142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Laboratorio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Le proprietà delle sostanze: prove di polarità, miscibilità e solubilità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Riconoscimento </w:t>
      </w:r>
      <w:r>
        <w:rPr>
          <w:rFonts w:cstheme="minorHAnsi"/>
          <w:color w:val="000000"/>
          <w:sz w:val="24"/>
          <w:szCs w:val="24"/>
          <w:lang w:eastAsia="it-IT"/>
        </w:rPr>
        <w:t>e proprietà di soluzioni elettrolitiche</w:t>
      </w:r>
    </w:p>
    <w:p w:rsidR="0022463A" w:rsidRDefault="0022463A">
      <w:pPr>
        <w:rPr>
          <w:rFonts w:ascii="Verdana" w:hAnsi="Verdana" w:cs="Verdana"/>
          <w:color w:val="000000"/>
          <w:sz w:val="19"/>
          <w:szCs w:val="19"/>
          <w:lang w:eastAsia="it-IT"/>
        </w:rPr>
      </w:pPr>
    </w:p>
    <w:p w:rsidR="0022463A" w:rsidRDefault="005D4DE2">
      <w:pP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sz w:val="24"/>
          <w:szCs w:val="24"/>
          <w:u w:val="single"/>
        </w:rPr>
        <w:t>Abilità:</w:t>
      </w:r>
    </w:p>
    <w:p w:rsidR="0022463A" w:rsidRDefault="0022463A">
      <w:pP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12"/>
          <w:szCs w:val="12"/>
          <w:u w:val="single"/>
        </w:rPr>
      </w:pP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Saper determinare la forma delle molecole semplici mediante la teoria VSEPR e saper prevederne le caratteristiche di polarità 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Saper distingue i legami secondari intermolecolari in base alle diverse forze </w:t>
      </w:r>
      <w:r>
        <w:rPr>
          <w:rFonts w:cstheme="minorHAnsi"/>
          <w:color w:val="000000"/>
          <w:sz w:val="24"/>
          <w:szCs w:val="24"/>
          <w:lang w:eastAsia="it-IT"/>
        </w:rPr>
        <w:t>che si stabiliscono tra le particelle costituenti le sostanze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prevede se due sostanze sono solubili o miscibili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interpretare i processi di dissoluzione in base alle forze intermolecolari che si possono stabilire tra le particelle di soluto e di</w:t>
      </w:r>
      <w:r>
        <w:rPr>
          <w:rFonts w:cstheme="minorHAnsi"/>
          <w:color w:val="000000"/>
          <w:sz w:val="24"/>
          <w:szCs w:val="24"/>
          <w:lang w:eastAsia="it-IT"/>
        </w:rPr>
        <w:t xml:space="preserve"> solvente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lastRenderedPageBreak/>
        <w:t>Saper mette in relazione le proprietà fisiche di sostanze e soluzioni con le forze che si stabiliscono tra le particelle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Saper riconoscere e rappresentare i processi di dissociazione e di ionizzazione </w:t>
      </w:r>
    </w:p>
    <w:p w:rsidR="0022463A" w:rsidRDefault="0022463A">
      <w:pPr>
        <w:pStyle w:val="Paragrafoelenco"/>
        <w:spacing w:after="0"/>
        <w:ind w:left="266"/>
        <w:rPr>
          <w:rFonts w:ascii="Verdana" w:hAnsi="Verdana" w:cs="Verdana"/>
          <w:color w:val="000000"/>
          <w:sz w:val="19"/>
          <w:szCs w:val="19"/>
          <w:lang w:eastAsia="it-IT"/>
        </w:rPr>
      </w:pPr>
    </w:p>
    <w:p w:rsidR="0022463A" w:rsidRDefault="005D4DE2">
      <w:pPr>
        <w:ind w:left="142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Obiettivi minimi:</w:t>
      </w:r>
    </w:p>
    <w:p w:rsidR="0022463A" w:rsidRDefault="0022463A">
      <w:pPr>
        <w:ind w:left="142"/>
        <w:rPr>
          <w:rFonts w:asciiTheme="minorHAnsi" w:hAnsiTheme="minorHAnsi" w:cstheme="minorHAnsi"/>
          <w:b/>
          <w:sz w:val="12"/>
          <w:szCs w:val="12"/>
          <w:u w:val="single"/>
        </w:rPr>
      </w:pP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Saper prevedere, nei </w:t>
      </w:r>
      <w:r>
        <w:rPr>
          <w:rFonts w:cstheme="minorHAnsi"/>
          <w:color w:val="000000"/>
          <w:sz w:val="24"/>
          <w:szCs w:val="24"/>
          <w:lang w:eastAsia="it-IT"/>
        </w:rPr>
        <w:t>casi più semplici, la forma tridimensionale delle molecole, utilizzando la teoria VSEPR, e le caratteristiche di polarità.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distinguere i diversi tipi di legami intermolecolari (legami secondari) anche sulla base delle diverse forze in gioco.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pr</w:t>
      </w:r>
      <w:r>
        <w:rPr>
          <w:rFonts w:cstheme="minorHAnsi"/>
          <w:color w:val="000000"/>
          <w:sz w:val="24"/>
          <w:szCs w:val="24"/>
          <w:lang w:eastAsia="it-IT"/>
        </w:rPr>
        <w:t>evedere la reciproca solubilità o miscibilità di due sostanze</w:t>
      </w:r>
    </w:p>
    <w:p w:rsidR="0022463A" w:rsidRDefault="0022463A">
      <w:pPr>
        <w:pStyle w:val="Paragrafoelenco"/>
        <w:spacing w:after="0" w:line="240" w:lineRule="auto"/>
        <w:ind w:left="502"/>
        <w:rPr>
          <w:rFonts w:ascii="Verdana" w:hAnsi="Verdana"/>
          <w:sz w:val="19"/>
          <w:szCs w:val="19"/>
        </w:rPr>
      </w:pPr>
    </w:p>
    <w:p w:rsidR="0022463A" w:rsidRDefault="0022463A">
      <w:pPr>
        <w:pStyle w:val="Paragrafoelenco"/>
        <w:spacing w:after="0" w:line="240" w:lineRule="auto"/>
        <w:ind w:left="502"/>
        <w:rPr>
          <w:rFonts w:ascii="Verdana" w:hAnsi="Verdana"/>
          <w:sz w:val="19"/>
          <w:szCs w:val="19"/>
        </w:rPr>
      </w:pPr>
    </w:p>
    <w:p w:rsidR="0022463A" w:rsidRDefault="005D4DE2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Percorso 6: </w:t>
      </w:r>
      <w:r>
        <w:rPr>
          <w:rFonts w:ascii="Calibri" w:eastAsia="Calibri" w:hAnsi="Calibri"/>
          <w:b/>
          <w:sz w:val="24"/>
          <w:szCs w:val="24"/>
          <w:u w:val="single"/>
        </w:rPr>
        <w:t>Classi, formule e nomi dei composti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22463A" w:rsidRDefault="005D4DE2">
      <w:pPr>
        <w:pStyle w:val="testoProgProgrammazioneIDEE72095"/>
        <w:spacing w:line="240" w:lineRule="auto"/>
        <w:rPr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Competenze:</w:t>
      </w:r>
      <w:r>
        <w:rPr>
          <w:u w:val="single"/>
        </w:rPr>
        <w:t xml:space="preserve"> </w:t>
      </w:r>
    </w:p>
    <w:p w:rsidR="0022463A" w:rsidRDefault="0022463A">
      <w:pPr>
        <w:pStyle w:val="testoProgProgrammazioneIDEE72095"/>
        <w:spacing w:line="240" w:lineRule="auto"/>
        <w:rPr>
          <w:rFonts w:asciiTheme="minorHAnsi" w:hAnsiTheme="minorHAnsi" w:cstheme="minorHAnsi"/>
          <w:sz w:val="12"/>
          <w:szCs w:val="12"/>
          <w:u w:val="single"/>
        </w:rPr>
      </w:pP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Acquisire, interpretare e trasmettere informazioni anche attraverso l’uso di linguaggi specifici </w:t>
      </w:r>
    </w:p>
    <w:p w:rsidR="0022463A" w:rsidRDefault="0022463A">
      <w:pPr>
        <w:tabs>
          <w:tab w:val="center" w:pos="4819"/>
          <w:tab w:val="right" w:pos="9638"/>
        </w:tabs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:rsidR="0022463A" w:rsidRDefault="005D4DE2">
      <w:pP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sz w:val="24"/>
          <w:szCs w:val="24"/>
          <w:u w:val="single"/>
        </w:rPr>
        <w:t>Conoscenze:</w:t>
      </w:r>
    </w:p>
    <w:p w:rsidR="0022463A" w:rsidRDefault="0022463A">
      <w:pPr>
        <w:pStyle w:val="Contenutotabella"/>
        <w:rPr>
          <w:rFonts w:eastAsia="Calibri"/>
          <w:sz w:val="12"/>
          <w:szCs w:val="12"/>
        </w:rPr>
      </w:pP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Numero di </w:t>
      </w:r>
      <w:r>
        <w:rPr>
          <w:rFonts w:cstheme="minorHAnsi"/>
          <w:color w:val="000000"/>
          <w:sz w:val="24"/>
          <w:szCs w:val="24"/>
          <w:lang w:eastAsia="it-IT"/>
        </w:rPr>
        <w:t>ossidazione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Elementi e classi di composti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Composti binari: ossidi, idruri e idracidi (applicare le regole della nomenclatura IUPAC e tradizionale)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Composti ternari: idrossidi e ossiacidi (applicare le regole della nomenclatura IUPAC-solo per idrossidi- e t</w:t>
      </w:r>
      <w:r>
        <w:rPr>
          <w:rFonts w:cstheme="minorHAnsi"/>
          <w:color w:val="000000"/>
          <w:sz w:val="24"/>
          <w:szCs w:val="24"/>
          <w:lang w:eastAsia="it-IT"/>
        </w:rPr>
        <w:t>radizionale)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I sali (applicare le regole della nomenclatura tradizionale)</w:t>
      </w:r>
    </w:p>
    <w:p w:rsidR="0022463A" w:rsidRDefault="005D4DE2">
      <w:pPr>
        <w:tabs>
          <w:tab w:val="center" w:pos="4819"/>
          <w:tab w:val="right" w:pos="9638"/>
        </w:tabs>
        <w:ind w:left="142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Laboratorio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Preparazione di ossidi e anidridi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Preparazione di idrossidi e ossiacidi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Preparazione di sali</w:t>
      </w:r>
    </w:p>
    <w:p w:rsidR="0022463A" w:rsidRDefault="0022463A">
      <w:pPr>
        <w:rPr>
          <w:rFonts w:ascii="Verdana" w:hAnsi="Verdana" w:cs="Verdana"/>
          <w:color w:val="000000"/>
          <w:sz w:val="19"/>
          <w:szCs w:val="19"/>
          <w:lang w:eastAsia="it-IT"/>
        </w:rPr>
      </w:pPr>
    </w:p>
    <w:p w:rsidR="0022463A" w:rsidRDefault="005D4DE2">
      <w:pP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sz w:val="24"/>
          <w:szCs w:val="24"/>
          <w:u w:val="single"/>
        </w:rPr>
        <w:t>Abilità:</w:t>
      </w:r>
    </w:p>
    <w:p w:rsidR="0022463A" w:rsidRDefault="0022463A">
      <w:pP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12"/>
          <w:szCs w:val="12"/>
          <w:u w:val="single"/>
        </w:rPr>
      </w:pP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Saper assegnare, nota la formula di una specie chimica, il numero </w:t>
      </w:r>
      <w:r>
        <w:rPr>
          <w:rFonts w:cstheme="minorHAnsi"/>
          <w:color w:val="000000"/>
          <w:sz w:val="24"/>
          <w:szCs w:val="24"/>
          <w:lang w:eastAsia="it-IT"/>
        </w:rPr>
        <w:t>di ossidazione a ciascun elemento presente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riconosce la classe di appartenenza dalla formula o dal nome di un composto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distinguere sperimentalmente i composti con proprietà acide e basiche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applicare le regole della nomenclatura IUPAC e de</w:t>
      </w:r>
      <w:r>
        <w:rPr>
          <w:rFonts w:cstheme="minorHAnsi"/>
          <w:color w:val="000000"/>
          <w:sz w:val="24"/>
          <w:szCs w:val="24"/>
          <w:lang w:eastAsia="it-IT"/>
        </w:rPr>
        <w:t xml:space="preserve">lla nomenclatura tradizionale 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rappresentare le reazioni che portano alla formazione di ossidi acidi e basici, di acidi e idrossidi e di sali</w:t>
      </w:r>
    </w:p>
    <w:p w:rsidR="0022463A" w:rsidRDefault="0022463A">
      <w:pPr>
        <w:pStyle w:val="Paragrafoelenco"/>
        <w:spacing w:after="0"/>
        <w:ind w:left="266"/>
        <w:rPr>
          <w:rFonts w:cs="Calibri"/>
          <w:bCs/>
          <w:color w:val="000000"/>
          <w:sz w:val="24"/>
          <w:szCs w:val="24"/>
          <w:lang w:eastAsia="it-IT"/>
        </w:rPr>
      </w:pPr>
    </w:p>
    <w:p w:rsidR="0022463A" w:rsidRDefault="0022463A">
      <w:pPr>
        <w:pStyle w:val="Paragrafoelenco"/>
        <w:spacing w:after="0"/>
        <w:ind w:left="266"/>
        <w:rPr>
          <w:rFonts w:cs="Calibri"/>
          <w:bCs/>
          <w:color w:val="000000"/>
          <w:sz w:val="24"/>
          <w:szCs w:val="24"/>
          <w:lang w:eastAsia="it-IT"/>
        </w:rPr>
      </w:pPr>
    </w:p>
    <w:p w:rsidR="0022463A" w:rsidRDefault="005D4DE2">
      <w:pPr>
        <w:ind w:left="142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Obiettivi minimi:</w:t>
      </w:r>
    </w:p>
    <w:p w:rsidR="0022463A" w:rsidRDefault="0022463A">
      <w:pPr>
        <w:ind w:left="142"/>
        <w:rPr>
          <w:rFonts w:ascii="Calibri" w:hAnsi="Calibri"/>
          <w:sz w:val="12"/>
          <w:szCs w:val="12"/>
        </w:rPr>
      </w:pP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Saper assegnare il numero di ossidazione a ciascun elemento presente in una formula </w:t>
      </w:r>
      <w:r>
        <w:rPr>
          <w:rFonts w:cstheme="minorHAnsi"/>
          <w:color w:val="000000"/>
          <w:sz w:val="24"/>
          <w:szCs w:val="24"/>
          <w:lang w:eastAsia="it-IT"/>
        </w:rPr>
        <w:t>chimica, nei casi dei composti più semplici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riconoscere la classe di appartenenza dalla formula o dal nome di un composto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lastRenderedPageBreak/>
        <w:t>Saper distinguere sperimentalmente i composti con proprietà acide da quelli con proprietà basiche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Saper applicare le regole </w:t>
      </w:r>
      <w:r>
        <w:rPr>
          <w:rFonts w:cstheme="minorHAnsi"/>
          <w:color w:val="000000"/>
          <w:sz w:val="24"/>
          <w:szCs w:val="24"/>
          <w:lang w:eastAsia="it-IT"/>
        </w:rPr>
        <w:t>della nomenclatura IUPAC e della nomenclatura tradizionale in semplici casi sia per l’assegnazione del nome di un composto che viceversa per la il suo riconoscimento</w:t>
      </w:r>
    </w:p>
    <w:p w:rsidR="0022463A" w:rsidRDefault="0022463A">
      <w:pPr>
        <w:rPr>
          <w:rFonts w:ascii="Verdana" w:hAnsi="Verdana"/>
          <w:sz w:val="19"/>
          <w:szCs w:val="19"/>
        </w:rPr>
      </w:pPr>
    </w:p>
    <w:p w:rsidR="0022463A" w:rsidRDefault="0022463A">
      <w:pPr>
        <w:rPr>
          <w:rFonts w:ascii="Verdana" w:hAnsi="Verdana"/>
          <w:sz w:val="19"/>
          <w:szCs w:val="19"/>
        </w:rPr>
      </w:pPr>
    </w:p>
    <w:p w:rsidR="0022463A" w:rsidRDefault="005D4DE2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  <w:u w:val="single"/>
        </w:rPr>
      </w:pPr>
      <w:r>
        <w:rPr>
          <w:rFonts w:ascii="Calibri" w:eastAsia="Calibri" w:hAnsi="Calibri"/>
          <w:b/>
          <w:sz w:val="24"/>
          <w:szCs w:val="24"/>
        </w:rPr>
        <w:t xml:space="preserve">Percorso 7: </w:t>
      </w:r>
      <w:r>
        <w:rPr>
          <w:rFonts w:ascii="Calibri" w:eastAsia="Calibri" w:hAnsi="Calibri"/>
          <w:b/>
          <w:bCs/>
          <w:sz w:val="24"/>
          <w:szCs w:val="24"/>
          <w:u w:val="single"/>
        </w:rPr>
        <w:t xml:space="preserve">Reazioni chimiche: cenni di stechiometria, energia e </w:t>
      </w:r>
      <w:r>
        <w:rPr>
          <w:rFonts w:ascii="Calibri" w:eastAsia="Calibri" w:hAnsi="Calibri"/>
          <w:b/>
          <w:sz w:val="24"/>
          <w:szCs w:val="24"/>
          <w:u w:val="single"/>
        </w:rPr>
        <w:t>velocità delle trasform</w:t>
      </w:r>
      <w:r>
        <w:rPr>
          <w:rFonts w:ascii="Calibri" w:eastAsia="Calibri" w:hAnsi="Calibri"/>
          <w:b/>
          <w:sz w:val="24"/>
          <w:szCs w:val="24"/>
          <w:u w:val="single"/>
        </w:rPr>
        <w:t>azioni e cenni al concetto di equilibrio chimico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</w:p>
    <w:p w:rsidR="0022463A" w:rsidRDefault="005D4DE2">
      <w:pPr>
        <w:pStyle w:val="testoProgProgrammazioneIDEE72095"/>
        <w:spacing w:line="240" w:lineRule="auto"/>
        <w:rPr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Competenze:</w:t>
      </w:r>
      <w:r>
        <w:rPr>
          <w:u w:val="single"/>
        </w:rPr>
        <w:t xml:space="preserve"> </w:t>
      </w:r>
    </w:p>
    <w:p w:rsidR="0022463A" w:rsidRDefault="0022463A">
      <w:pPr>
        <w:pStyle w:val="testoProgProgrammazioneIDEE72095"/>
        <w:spacing w:line="240" w:lineRule="auto"/>
        <w:rPr>
          <w:rFonts w:asciiTheme="minorHAnsi" w:hAnsiTheme="minorHAnsi" w:cstheme="minorHAnsi"/>
          <w:sz w:val="12"/>
          <w:szCs w:val="12"/>
        </w:rPr>
      </w:pP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Analizzare dati e interpretarli sviluppando deduzioni e ragionamenti sugli stessi anche con l’ausilio di rappresentazioni grafiche </w:t>
      </w:r>
    </w:p>
    <w:p w:rsidR="0022463A" w:rsidRDefault="0022463A">
      <w:pPr>
        <w:tabs>
          <w:tab w:val="center" w:pos="4819"/>
          <w:tab w:val="right" w:pos="9638"/>
        </w:tabs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:rsidR="0022463A" w:rsidRDefault="005D4DE2">
      <w:pP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sz w:val="24"/>
          <w:szCs w:val="24"/>
          <w:u w:val="single"/>
        </w:rPr>
        <w:t>Conoscenze:</w:t>
      </w:r>
    </w:p>
    <w:p w:rsidR="0022463A" w:rsidRDefault="0022463A">
      <w:pP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12"/>
          <w:szCs w:val="12"/>
        </w:rPr>
      </w:pP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Il calcolo stechiometrico senza il reagente limitante 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Reazioni esotermiche e endotermiche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La velocità di reazione e i fattori da cui dipende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Energia di attivazione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Cenni di equilibrio chimico e principio di Le </w:t>
      </w:r>
      <w:proofErr w:type="spellStart"/>
      <w:r>
        <w:rPr>
          <w:rFonts w:cstheme="minorHAnsi"/>
          <w:color w:val="000000"/>
          <w:sz w:val="24"/>
          <w:szCs w:val="24"/>
          <w:lang w:eastAsia="it-IT"/>
        </w:rPr>
        <w:t>Chatelier</w:t>
      </w:r>
      <w:proofErr w:type="spellEnd"/>
    </w:p>
    <w:p w:rsidR="0022463A" w:rsidRDefault="005D4DE2">
      <w:pPr>
        <w:tabs>
          <w:tab w:val="center" w:pos="4819"/>
          <w:tab w:val="right" w:pos="9638"/>
        </w:tabs>
        <w:ind w:left="142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Laboratorio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Reazioni esotermiche e </w:t>
      </w:r>
      <w:r>
        <w:rPr>
          <w:rFonts w:cstheme="minorHAnsi"/>
          <w:color w:val="000000"/>
          <w:sz w:val="24"/>
          <w:szCs w:val="24"/>
          <w:lang w:eastAsia="it-IT"/>
        </w:rPr>
        <w:t>endotermiche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Le reazioni e la loro velocità (influenza della concentrazione, della temperatura, dello stato di suddivisione dei reagenti, della presenza di un catalizzatore)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Principio di Le </w:t>
      </w:r>
      <w:proofErr w:type="spellStart"/>
      <w:r>
        <w:rPr>
          <w:rFonts w:cstheme="minorHAnsi"/>
          <w:color w:val="000000"/>
          <w:sz w:val="24"/>
          <w:szCs w:val="24"/>
          <w:lang w:eastAsia="it-IT"/>
        </w:rPr>
        <w:t>Chatelier</w:t>
      </w:r>
      <w:proofErr w:type="spellEnd"/>
    </w:p>
    <w:p w:rsidR="0022463A" w:rsidRDefault="0022463A">
      <w:pPr>
        <w:rPr>
          <w:rFonts w:ascii="Verdana" w:hAnsi="Verdana" w:cs="Verdana"/>
          <w:color w:val="000000"/>
          <w:sz w:val="19"/>
          <w:szCs w:val="19"/>
          <w:lang w:eastAsia="it-IT"/>
        </w:rPr>
      </w:pPr>
    </w:p>
    <w:p w:rsidR="0022463A" w:rsidRDefault="005D4DE2">
      <w:pP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Abilità:</w:t>
      </w:r>
    </w:p>
    <w:p w:rsidR="0022463A" w:rsidRDefault="0022463A">
      <w:pP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12"/>
          <w:szCs w:val="12"/>
        </w:rPr>
      </w:pP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Saper utilizzare i coefficienti </w:t>
      </w:r>
      <w:r>
        <w:rPr>
          <w:rFonts w:cstheme="minorHAnsi"/>
          <w:color w:val="000000"/>
          <w:sz w:val="24"/>
          <w:szCs w:val="24"/>
          <w:lang w:eastAsia="it-IT"/>
        </w:rPr>
        <w:t>stechiometrici per stabilire relazioni tra reagenti e prodotti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utilizzare il concetto di mole per effettuare calcoli stechiometrici in casi semplici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stabilire se una trasformazione è esoenergetica o endoenergetica anche interpretando rappresent</w:t>
      </w:r>
      <w:r>
        <w:rPr>
          <w:rFonts w:cstheme="minorHAnsi"/>
          <w:color w:val="000000"/>
          <w:sz w:val="24"/>
          <w:szCs w:val="24"/>
          <w:lang w:eastAsia="it-IT"/>
        </w:rPr>
        <w:t>azioni grafiche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prevedere come cambia la velocità di una reazione a seguito della variazione di uno dei fattori che la influenzano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distinguere tra reazioni reversibili e irreversibili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prevedere l’influenza dei diversi fattori sulle reazio</w:t>
      </w:r>
      <w:r>
        <w:rPr>
          <w:rFonts w:cstheme="minorHAnsi"/>
          <w:color w:val="000000"/>
          <w:sz w:val="24"/>
          <w:szCs w:val="24"/>
          <w:lang w:eastAsia="it-IT"/>
        </w:rPr>
        <w:t>ni reversibili</w:t>
      </w:r>
    </w:p>
    <w:p w:rsidR="0022463A" w:rsidRDefault="0022463A">
      <w:pPr>
        <w:rPr>
          <w:rFonts w:ascii="Verdana" w:hAnsi="Verdana" w:cs="Verdana"/>
          <w:color w:val="000000"/>
          <w:sz w:val="19"/>
          <w:szCs w:val="19"/>
          <w:lang w:eastAsia="it-IT"/>
        </w:rPr>
      </w:pPr>
    </w:p>
    <w:p w:rsidR="0022463A" w:rsidRDefault="005D4DE2">
      <w:pP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</w:rPr>
        <w:t>Obiettivi minimi: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utilizzare i coefficienti stechiometrici per stabilire relazioni tra reagenti e prodotti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Saper effettuare il concetto di mole per poter effettuare semplici calcoli stechiometrici</w:t>
      </w:r>
    </w:p>
    <w:p w:rsidR="0022463A" w:rsidRDefault="005D4DE2">
      <w:pPr>
        <w:pStyle w:val="Paragrafoelenco"/>
        <w:numPr>
          <w:ilvl w:val="0"/>
          <w:numId w:val="6"/>
        </w:numPr>
        <w:tabs>
          <w:tab w:val="center" w:pos="4819"/>
          <w:tab w:val="right" w:pos="9638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Saper prevedere come cambia la </w:t>
      </w:r>
      <w:r>
        <w:rPr>
          <w:rFonts w:cstheme="minorHAnsi"/>
          <w:color w:val="000000"/>
          <w:sz w:val="24"/>
          <w:szCs w:val="24"/>
          <w:lang w:eastAsia="it-IT"/>
        </w:rPr>
        <w:t>velocità di una reazione a seguito della variazione di uno dei fattori che la influenzano</w:t>
      </w:r>
    </w:p>
    <w:p w:rsidR="0022463A" w:rsidRDefault="005D4DE2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22463A" w:rsidRDefault="005D4DE2">
      <w:pPr>
        <w:jc w:val="both"/>
      </w:pPr>
      <w:r>
        <w:rPr>
          <w:rFonts w:ascii="Calibri" w:eastAsia="Calibri" w:hAnsi="Calibri"/>
          <w:color w:val="000000"/>
          <w:sz w:val="24"/>
          <w:szCs w:val="24"/>
        </w:rPr>
        <w:t xml:space="preserve">Durante tutto l’anno scolastico sarà svolto un breve percorso di </w:t>
      </w:r>
      <w:r>
        <w:rPr>
          <w:rFonts w:ascii="Calibri" w:eastAsia="Calibri" w:hAnsi="Calibri"/>
          <w:color w:val="000000"/>
          <w:sz w:val="24"/>
          <w:szCs w:val="24"/>
        </w:rPr>
        <w:t>minimo 3 ore nell’ambito d</w:t>
      </w:r>
      <w:r w:rsidR="004C4CD0">
        <w:rPr>
          <w:rFonts w:ascii="Calibri" w:eastAsia="Calibri" w:hAnsi="Calibri"/>
          <w:color w:val="000000"/>
          <w:sz w:val="24"/>
          <w:szCs w:val="24"/>
        </w:rPr>
        <w:t>ell’area di Educazione Civica</w:t>
      </w:r>
      <w:proofErr w:type="gramStart"/>
      <w:r w:rsidR="004C4CD0">
        <w:rPr>
          <w:rFonts w:ascii="Calibri" w:eastAsia="Calibri" w:hAnsi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/>
          <w:color w:val="000000"/>
          <w:sz w:val="24"/>
          <w:szCs w:val="24"/>
        </w:rPr>
        <w:t xml:space="preserve"> “</w:t>
      </w:r>
      <w:proofErr w:type="gramEnd"/>
      <w:r>
        <w:rPr>
          <w:rFonts w:ascii="Calibri" w:eastAsia="Calibri" w:hAnsi="Calibri"/>
          <w:color w:val="000000"/>
          <w:sz w:val="24"/>
          <w:szCs w:val="24"/>
        </w:rPr>
        <w:t xml:space="preserve">Sviluppo Sostenibile” </w:t>
      </w:r>
      <w:r w:rsidR="004C4CD0">
        <w:rPr>
          <w:rFonts w:ascii="Calibri" w:eastAsia="Calibri" w:hAnsi="Calibri"/>
          <w:color w:val="000000"/>
          <w:sz w:val="24"/>
          <w:szCs w:val="24"/>
        </w:rPr>
        <w:t>“la struttura e le proprietà dell’acqua”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2463A" w:rsidRDefault="005D4DE2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22463A" w:rsidRDefault="005D4DE2">
      <w:pPr>
        <w:spacing w:line="276" w:lineRule="auto"/>
        <w:jc w:val="both"/>
      </w:pPr>
      <w:r>
        <w:rPr>
          <w:rFonts w:ascii="Calibri" w:eastAsia="Calibri" w:hAnsi="Calibri"/>
          <w:color w:val="000000"/>
          <w:sz w:val="24"/>
          <w:szCs w:val="24"/>
        </w:rPr>
        <w:t>Durante l’intero anno scolastico verranno effettuate sia verifiche formative (brevi domande dal posto, controllo lezione assegnata per casa, brevi</w:t>
      </w:r>
      <w:r>
        <w:rPr>
          <w:rFonts w:ascii="Calibri" w:eastAsia="Calibri" w:hAnsi="Calibri"/>
          <w:color w:val="000000"/>
          <w:sz w:val="24"/>
          <w:szCs w:val="24"/>
        </w:rPr>
        <w:t xml:space="preserve"> test di autovalutazione somministrati alla classe, osservazione attività di gruppo sia in classe che in laboratorio, </w:t>
      </w:r>
      <w:proofErr w:type="spellStart"/>
      <w:r>
        <w:rPr>
          <w:rFonts w:ascii="Calibri" w:eastAsia="Calibri" w:hAnsi="Calibri"/>
          <w:color w:val="000000"/>
          <w:sz w:val="24"/>
          <w:szCs w:val="24"/>
        </w:rPr>
        <w:t>etc</w:t>
      </w:r>
      <w:proofErr w:type="spellEnd"/>
      <w:r>
        <w:rPr>
          <w:rFonts w:ascii="Calibri" w:eastAsia="Calibri" w:hAnsi="Calibri"/>
          <w:color w:val="000000"/>
          <w:sz w:val="24"/>
          <w:szCs w:val="24"/>
        </w:rPr>
        <w:t>…) al fine di valutare la corretta assimilazione dei contenuti da parte dei ragazzi e, in caso di bisogno, calibrare eventualmente oppo</w:t>
      </w:r>
      <w:r>
        <w:rPr>
          <w:rFonts w:ascii="Calibri" w:eastAsia="Calibri" w:hAnsi="Calibri"/>
          <w:color w:val="000000"/>
          <w:sz w:val="24"/>
          <w:szCs w:val="24"/>
        </w:rPr>
        <w:t>rtuni interventi di recupero in itinere, sia verifiche sommative (orali in forma scritta o orali) al termine di ogni percorso e comunque con scadenza circa mensile. Le verifiche sommative riguarderanno anche la parte di laboratorio; esse potranno essere va</w:t>
      </w:r>
      <w:r>
        <w:rPr>
          <w:rFonts w:ascii="Calibri" w:eastAsia="Calibri" w:hAnsi="Calibri"/>
          <w:color w:val="000000"/>
          <w:sz w:val="24"/>
          <w:szCs w:val="24"/>
        </w:rPr>
        <w:t>lutazioni di eserci</w:t>
      </w:r>
      <w:r w:rsidR="004C4CD0">
        <w:rPr>
          <w:rFonts w:ascii="Calibri" w:eastAsia="Calibri" w:hAnsi="Calibri"/>
          <w:color w:val="000000"/>
          <w:sz w:val="24"/>
          <w:szCs w:val="24"/>
        </w:rPr>
        <w:t>tazioni pratiche di laboratorio</w:t>
      </w:r>
      <w:bookmarkStart w:id="6" w:name="_GoBack"/>
      <w:bookmarkEnd w:id="6"/>
      <w:r>
        <w:rPr>
          <w:rFonts w:ascii="Calibri" w:eastAsia="Calibri" w:hAnsi="Calibri"/>
          <w:color w:val="000000"/>
          <w:sz w:val="24"/>
          <w:szCs w:val="24"/>
        </w:rPr>
        <w:t xml:space="preserve"> e/o di relazioni dell’attività di laboratorio o verifiche orali in forma scritta strutturate o </w:t>
      </w:r>
      <w:proofErr w:type="spellStart"/>
      <w:r>
        <w:rPr>
          <w:rFonts w:ascii="Calibri" w:eastAsia="Calibri" w:hAnsi="Calibri"/>
          <w:color w:val="000000"/>
          <w:sz w:val="24"/>
          <w:szCs w:val="24"/>
        </w:rPr>
        <w:t>semistrutturate</w:t>
      </w:r>
      <w:proofErr w:type="spellEnd"/>
      <w:r>
        <w:rPr>
          <w:rFonts w:ascii="Calibri" w:eastAsia="Calibri" w:hAnsi="Calibri"/>
          <w:color w:val="000000"/>
          <w:sz w:val="24"/>
          <w:szCs w:val="24"/>
        </w:rPr>
        <w:t xml:space="preserve"> . </w:t>
      </w:r>
    </w:p>
    <w:p w:rsidR="0022463A" w:rsidRDefault="005D4DE2">
      <w:pPr>
        <w:spacing w:line="276" w:lineRule="auto"/>
        <w:jc w:val="both"/>
      </w:pPr>
      <w:r>
        <w:rPr>
          <w:rFonts w:ascii="Calibri" w:eastAsia="Calibri" w:hAnsi="Calibri"/>
          <w:color w:val="000000"/>
          <w:sz w:val="24"/>
          <w:szCs w:val="24"/>
        </w:rPr>
        <w:t>Il numero minimo di verifiche totali (relative sia alla parte teorica che alla parte di la</w:t>
      </w:r>
      <w:r>
        <w:rPr>
          <w:rFonts w:ascii="Calibri" w:eastAsia="Calibri" w:hAnsi="Calibri"/>
          <w:color w:val="000000"/>
          <w:sz w:val="24"/>
          <w:szCs w:val="24"/>
        </w:rPr>
        <w:t>boratorio) sarà di minimo 3 a quadrimestre.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2463A" w:rsidRDefault="005D4DE2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:rsidR="0022463A" w:rsidRDefault="005D4DE2">
      <w:pP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Per ciò che concerne i criteri per le valutazioni in presenza si fa riferimento a quanto riportato nel PTOF;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22463A" w:rsidRDefault="005D4DE2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:rsidR="0022463A" w:rsidRDefault="0022463A">
      <w:pP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22463A" w:rsidRDefault="005D4DE2">
      <w:pPr>
        <w:pStyle w:val="Paragrafoelenco"/>
        <w:numPr>
          <w:ilvl w:val="0"/>
          <w:numId w:val="7"/>
        </w:numPr>
        <w:tabs>
          <w:tab w:val="left" w:pos="1386"/>
        </w:tabs>
        <w:spacing w:after="21"/>
        <w:ind w:right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lezione frontale</w:t>
      </w:r>
    </w:p>
    <w:p w:rsidR="0022463A" w:rsidRDefault="005D4DE2">
      <w:pPr>
        <w:pStyle w:val="Paragrafoelenco"/>
        <w:numPr>
          <w:ilvl w:val="0"/>
          <w:numId w:val="7"/>
        </w:numPr>
        <w:tabs>
          <w:tab w:val="left" w:pos="1386"/>
        </w:tabs>
        <w:spacing w:after="21"/>
        <w:ind w:right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lezioni </w:t>
      </w:r>
      <w:r>
        <w:rPr>
          <w:color w:val="000000"/>
          <w:sz w:val="24"/>
          <w:szCs w:val="24"/>
        </w:rPr>
        <w:t>dialogate e partecipate</w:t>
      </w:r>
    </w:p>
    <w:p w:rsidR="0022463A" w:rsidRDefault="005D4DE2">
      <w:pPr>
        <w:pStyle w:val="Paragrafoelenco"/>
        <w:numPr>
          <w:ilvl w:val="0"/>
          <w:numId w:val="7"/>
        </w:numPr>
        <w:tabs>
          <w:tab w:val="left" w:pos="1386"/>
        </w:tabs>
        <w:spacing w:after="21"/>
        <w:ind w:right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attività di tipo cooperativo</w:t>
      </w:r>
    </w:p>
    <w:p w:rsidR="0022463A" w:rsidRDefault="005D4DE2">
      <w:pPr>
        <w:pStyle w:val="Paragrafoelenco"/>
        <w:numPr>
          <w:ilvl w:val="0"/>
          <w:numId w:val="7"/>
        </w:numPr>
        <w:tabs>
          <w:tab w:val="left" w:pos="1386"/>
        </w:tabs>
        <w:spacing w:after="21"/>
        <w:ind w:right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svolgimento di “attività laboratoriali” o di laboratorio</w:t>
      </w:r>
    </w:p>
    <w:p w:rsidR="0022463A" w:rsidRDefault="005D4DE2">
      <w:pPr>
        <w:pStyle w:val="Paragrafoelenco"/>
        <w:numPr>
          <w:ilvl w:val="0"/>
          <w:numId w:val="7"/>
        </w:numPr>
        <w:tabs>
          <w:tab w:val="left" w:pos="1386"/>
        </w:tabs>
        <w:spacing w:after="21"/>
        <w:ind w:right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attività di “</w:t>
      </w:r>
      <w:proofErr w:type="spellStart"/>
      <w:r>
        <w:rPr>
          <w:color w:val="000000"/>
          <w:sz w:val="24"/>
          <w:szCs w:val="24"/>
        </w:rPr>
        <w:t>problem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solving</w:t>
      </w:r>
      <w:proofErr w:type="spellEnd"/>
      <w:r>
        <w:rPr>
          <w:color w:val="000000"/>
          <w:sz w:val="24"/>
          <w:szCs w:val="24"/>
        </w:rPr>
        <w:t>” legate soprattutto alle attività di tipo laboratoriale o all’attiv</w:t>
      </w:r>
      <w:r>
        <w:rPr>
          <w:color w:val="000000"/>
          <w:sz w:val="24"/>
          <w:szCs w:val="24"/>
        </w:rPr>
        <w:t xml:space="preserve">ità di laboratorio </w:t>
      </w:r>
    </w:p>
    <w:p w:rsidR="0022463A" w:rsidRDefault="005D4DE2">
      <w:pPr>
        <w:pStyle w:val="Paragrafoelenco"/>
        <w:numPr>
          <w:ilvl w:val="0"/>
          <w:numId w:val="7"/>
        </w:numPr>
        <w:tabs>
          <w:tab w:val="left" w:pos="1386"/>
        </w:tabs>
        <w:spacing w:after="21"/>
        <w:ind w:right="2"/>
        <w:rPr>
          <w:color w:val="000000"/>
          <w:sz w:val="24"/>
          <w:szCs w:val="24"/>
        </w:rPr>
      </w:pPr>
      <w:r>
        <w:rPr>
          <w:sz w:val="24"/>
          <w:szCs w:val="24"/>
        </w:rPr>
        <w:t>mediatori didattici finalizzati alla visualizzazione grafica e alla formalizzazione di operazioni logico/mentali (grafici, schemi, tabelle, diagrammi……)</w:t>
      </w:r>
    </w:p>
    <w:p w:rsidR="0022463A" w:rsidRDefault="005D4DE2">
      <w:pPr>
        <w:pStyle w:val="Paragrafoelenco"/>
        <w:numPr>
          <w:ilvl w:val="0"/>
          <w:numId w:val="7"/>
        </w:numPr>
        <w:tabs>
          <w:tab w:val="left" w:pos="1386"/>
        </w:tabs>
        <w:spacing w:after="21"/>
        <w:ind w:right="2"/>
        <w:rPr>
          <w:color w:val="000000"/>
          <w:sz w:val="24"/>
          <w:szCs w:val="24"/>
        </w:rPr>
      </w:pPr>
      <w:r>
        <w:rPr>
          <w:sz w:val="24"/>
          <w:szCs w:val="24"/>
        </w:rPr>
        <w:t>impiego di LIM, video</w:t>
      </w:r>
      <w:r>
        <w:rPr>
          <w:color w:val="000000"/>
          <w:sz w:val="24"/>
          <w:szCs w:val="24"/>
        </w:rPr>
        <w:t xml:space="preserve"> e di software specifici per la disciplina e di programmi di s</w:t>
      </w:r>
      <w:r>
        <w:rPr>
          <w:color w:val="000000"/>
          <w:sz w:val="24"/>
          <w:szCs w:val="24"/>
        </w:rPr>
        <w:t>imulazione</w:t>
      </w:r>
    </w:p>
    <w:p w:rsidR="0022463A" w:rsidRDefault="005D4DE2">
      <w:pPr>
        <w:pStyle w:val="Paragrafoelenco"/>
        <w:numPr>
          <w:ilvl w:val="0"/>
          <w:numId w:val="7"/>
        </w:numPr>
        <w:tabs>
          <w:tab w:val="left" w:pos="1386"/>
        </w:tabs>
        <w:spacing w:after="21"/>
        <w:ind w:right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recupero in itinere </w:t>
      </w:r>
    </w:p>
    <w:p w:rsidR="0022463A" w:rsidRDefault="0022463A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:rsidR="0022463A" w:rsidRDefault="0022463A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:rsidR="0022463A" w:rsidRDefault="004C4CD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li 30/11/2024</w:t>
      </w:r>
      <w:r w:rsidR="005D4DE2">
        <w:rPr>
          <w:rFonts w:ascii="Calibri" w:eastAsia="Calibri" w:hAnsi="Calibri"/>
          <w:sz w:val="24"/>
          <w:szCs w:val="24"/>
        </w:rPr>
        <w:tab/>
        <w:t xml:space="preserve">I docenti </w:t>
      </w:r>
    </w:p>
    <w:p w:rsidR="0022463A" w:rsidRDefault="005D4DE2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</w:t>
      </w:r>
      <w:r w:rsidR="004C4CD0">
        <w:rPr>
          <w:rFonts w:ascii="Calibri" w:eastAsia="Calibri" w:hAnsi="Calibri"/>
          <w:sz w:val="24"/>
          <w:szCs w:val="24"/>
        </w:rPr>
        <w:t>Antonella Corrado, Massei Luisella</w:t>
      </w:r>
    </w:p>
    <w:sectPr w:rsidR="0022463A">
      <w:pgSz w:w="11906" w:h="16838"/>
      <w:pgMar w:top="426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 Narrow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6CBF"/>
    <w:multiLevelType w:val="multilevel"/>
    <w:tmpl w:val="459003B0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5F3B3E"/>
    <w:multiLevelType w:val="multilevel"/>
    <w:tmpl w:val="0C3A6E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80"/>
      </w:pPr>
      <w:rPr>
        <w:rFonts w:ascii="Symbol" w:hAnsi="Symbol" w:cs="Symbol" w:hint="default"/>
        <w:b w:val="0"/>
        <w:bCs w:val="0"/>
        <w:i w:val="0"/>
        <w:iCs w:val="0"/>
        <w:color w:val="808080"/>
        <w:sz w:val="19"/>
        <w:szCs w:val="19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707628"/>
    <w:multiLevelType w:val="multilevel"/>
    <w:tmpl w:val="5D7CD2E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E705DA"/>
    <w:multiLevelType w:val="multilevel"/>
    <w:tmpl w:val="4DD2D35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4D7AC9"/>
    <w:multiLevelType w:val="multilevel"/>
    <w:tmpl w:val="791A57D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194B06"/>
    <w:multiLevelType w:val="multilevel"/>
    <w:tmpl w:val="DA268A60"/>
    <w:lvl w:ilvl="0">
      <w:start w:val="1"/>
      <w:numFmt w:val="bullet"/>
      <w:pStyle w:val="elenco1ProgrammazioneIDEE72095"/>
      <w:lvlText w:val=""/>
      <w:lvlJc w:val="left"/>
      <w:pPr>
        <w:tabs>
          <w:tab w:val="num" w:pos="0"/>
        </w:tabs>
        <w:ind w:left="720" w:hanging="380"/>
      </w:pPr>
      <w:rPr>
        <w:rFonts w:ascii="Symbol" w:hAnsi="Symbol" w:cs="Symbol" w:hint="default"/>
        <w:b w:val="0"/>
        <w:bCs w:val="0"/>
        <w:i w:val="0"/>
        <w:iCs w:val="0"/>
        <w:color w:val="808080"/>
        <w:sz w:val="19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0B20FD"/>
    <w:multiLevelType w:val="multilevel"/>
    <w:tmpl w:val="6B8439D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3A"/>
    <w:rsid w:val="0022463A"/>
    <w:rsid w:val="004C4CD0"/>
    <w:rsid w:val="005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E325"/>
  <w15:docId w15:val="{D055101A-D428-4751-80D1-D69701E2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Arial"/>
      <w:b/>
      <w:sz w:val="20"/>
      <w:szCs w:val="18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ascii="Calibri" w:eastAsia="Calibri" w:hAnsi="Calibri" w:cs="Times New Roman"/>
      <w:sz w:val="24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Titolo1Carattere">
    <w:name w:val="Titolo 1 Carattere"/>
    <w:basedOn w:val="Carpredefinitoparagrafo1"/>
    <w:qFormat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qFormat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qFormat/>
    <w:rPr>
      <w:vertAlign w:val="superscript"/>
    </w:rPr>
  </w:style>
  <w:style w:type="character" w:customStyle="1" w:styleId="Rimandonotaapidipagina1">
    <w:name w:val="Rimando nota a piè di pagina1"/>
    <w:qFormat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qFormat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qFormat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qFormat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qFormat/>
    <w:rPr>
      <w:rFonts w:ascii="Tahoma" w:eastAsia="Times New Roman" w:hAnsi="Tahoma" w:cs="Tahoma"/>
      <w:color w:val="000000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qFormat/>
    <w:pPr>
      <w:tabs>
        <w:tab w:val="center" w:pos="4819"/>
        <w:tab w:val="right" w:pos="9638"/>
      </w:tabs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stoProgProgrammazioneIDEE72095">
    <w:name w:val="testoProg (ProgrammazioneIDEE_72095)"/>
    <w:basedOn w:val="Normale"/>
    <w:uiPriority w:val="99"/>
    <w:qFormat/>
    <w:rsid w:val="00CF61E3"/>
    <w:pPr>
      <w:widowControl w:val="0"/>
      <w:suppressAutoHyphens w:val="0"/>
      <w:spacing w:line="200" w:lineRule="atLeast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  <w:style w:type="paragraph" w:customStyle="1" w:styleId="elenco1ProgrammazioneIDEE72095">
    <w:name w:val="elenco1 (ProgrammazioneIDEE_72095)"/>
    <w:basedOn w:val="Normale"/>
    <w:uiPriority w:val="99"/>
    <w:qFormat/>
    <w:rsid w:val="00CF61E3"/>
    <w:pPr>
      <w:widowControl w:val="0"/>
      <w:numPr>
        <w:numId w:val="4"/>
      </w:numPr>
      <w:tabs>
        <w:tab w:val="left" w:pos="170"/>
      </w:tabs>
      <w:suppressAutoHyphens w:val="0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 2F 24-25</dc:title>
  <dc:subject/>
  <dc:creator>Antonella Corrado</dc:creator>
  <dc:description/>
  <cp:lastModifiedBy>Giulia</cp:lastModifiedBy>
  <cp:revision>4</cp:revision>
  <cp:lastPrinted>2022-12-12T12:16:00Z</cp:lastPrinted>
  <dcterms:created xsi:type="dcterms:W3CDTF">2024-11-05T18:06:00Z</dcterms:created>
  <dcterms:modified xsi:type="dcterms:W3CDTF">2024-11-05T18:07:00Z</dcterms:modified>
  <dc:language>it-IT</dc:language>
</cp:coreProperties>
</file>